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3E3D" w14:textId="6BA2558B" w:rsidR="00000976" w:rsidRPr="00786406" w:rsidRDefault="00E804F8" w:rsidP="00E804F8">
      <w:pPr>
        <w:spacing w:after="0" w:line="240" w:lineRule="auto"/>
        <w:jc w:val="center"/>
        <w:rPr>
          <w:rFonts w:cstheme="minorHAnsi"/>
          <w:b/>
          <w:sz w:val="26"/>
          <w:szCs w:val="26"/>
          <w:lang w:val="uk-UA"/>
        </w:rPr>
      </w:pPr>
      <w:r w:rsidRPr="00786406">
        <w:rPr>
          <w:rFonts w:cstheme="minorHAnsi"/>
          <w:b/>
          <w:sz w:val="26"/>
          <w:szCs w:val="26"/>
        </w:rPr>
        <w:t xml:space="preserve">REGULAMIN </w:t>
      </w:r>
      <w:r>
        <w:rPr>
          <w:rFonts w:cstheme="minorHAnsi"/>
          <w:b/>
          <w:sz w:val="26"/>
          <w:szCs w:val="26"/>
        </w:rPr>
        <w:t xml:space="preserve">REKRUTACJI I UCZESTNICTWA W </w:t>
      </w:r>
      <w:r w:rsidRPr="00786406">
        <w:rPr>
          <w:rFonts w:cstheme="minorHAnsi"/>
          <w:b/>
          <w:sz w:val="26"/>
          <w:szCs w:val="26"/>
        </w:rPr>
        <w:t>PROJEK</w:t>
      </w:r>
      <w:r>
        <w:rPr>
          <w:rFonts w:cstheme="minorHAnsi"/>
          <w:b/>
          <w:sz w:val="26"/>
          <w:szCs w:val="26"/>
        </w:rPr>
        <w:t>CIE</w:t>
      </w:r>
    </w:p>
    <w:p w14:paraId="6D35C8A9" w14:textId="2B24A301" w:rsidR="00000976" w:rsidRPr="00C50E32" w:rsidRDefault="00000976" w:rsidP="00E804F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86406">
        <w:rPr>
          <w:rFonts w:cstheme="minorHAnsi"/>
          <w:b/>
          <w:sz w:val="26"/>
          <w:szCs w:val="26"/>
        </w:rPr>
        <w:t xml:space="preserve"> </w:t>
      </w:r>
      <w:r w:rsidR="00E804F8" w:rsidRPr="00786406">
        <w:rPr>
          <w:rFonts w:cstheme="minorHAnsi"/>
          <w:b/>
          <w:sz w:val="26"/>
          <w:szCs w:val="26"/>
        </w:rPr>
        <w:t>„CYFROWY SKOK W GOK – MIASTO POZNAŃ”</w:t>
      </w:r>
      <w:r w:rsidR="00E804F8">
        <w:rPr>
          <w:rFonts w:cstheme="minorHAnsi"/>
          <w:b/>
          <w:sz w:val="26"/>
          <w:szCs w:val="26"/>
        </w:rPr>
        <w:t xml:space="preserve"> </w:t>
      </w:r>
      <w:r w:rsidR="0089605B">
        <w:rPr>
          <w:rFonts w:cstheme="minorHAnsi"/>
          <w:b/>
          <w:sz w:val="26"/>
          <w:szCs w:val="26"/>
        </w:rPr>
        <w:br/>
      </w:r>
      <w:r w:rsidR="00E804F8" w:rsidRPr="00786406">
        <w:rPr>
          <w:rFonts w:cstheme="minorHAnsi"/>
          <w:b/>
          <w:sz w:val="24"/>
          <w:szCs w:val="26"/>
        </w:rPr>
        <w:t>NR POPC.03.02.00-00-0454/19</w:t>
      </w:r>
      <w:r w:rsidR="00E804F8">
        <w:rPr>
          <w:rFonts w:cstheme="minorHAnsi"/>
          <w:b/>
          <w:sz w:val="24"/>
          <w:szCs w:val="26"/>
        </w:rPr>
        <w:br/>
        <w:t>DLA PRACOWNIKÓW BIBLIOTEKI RACZYŃSKICH</w:t>
      </w:r>
      <w:r w:rsidR="00E804F8">
        <w:rPr>
          <w:rFonts w:cstheme="minorHAnsi"/>
          <w:b/>
          <w:sz w:val="24"/>
          <w:szCs w:val="26"/>
        </w:rPr>
        <w:br/>
      </w:r>
      <w:bookmarkStart w:id="0" w:name="_GoBack"/>
      <w:bookmarkEnd w:id="0"/>
    </w:p>
    <w:p w14:paraId="5165296E" w14:textId="77777777" w:rsidR="00000976" w:rsidRPr="00786406" w:rsidRDefault="00000976" w:rsidP="0000097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30F3315C" w14:textId="77777777" w:rsidR="00000976" w:rsidRPr="00786406" w:rsidRDefault="00000976" w:rsidP="0000097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86406">
        <w:rPr>
          <w:rFonts w:cstheme="minorHAnsi"/>
          <w:b/>
          <w:sz w:val="24"/>
          <w:szCs w:val="24"/>
        </w:rPr>
        <w:t>§ 1</w:t>
      </w:r>
    </w:p>
    <w:p w14:paraId="7CB96C70" w14:textId="77777777" w:rsidR="00000976" w:rsidRPr="00786406" w:rsidRDefault="00000976" w:rsidP="005C50CC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86406">
        <w:rPr>
          <w:rFonts w:cstheme="minorHAnsi"/>
          <w:b/>
          <w:sz w:val="24"/>
          <w:szCs w:val="24"/>
        </w:rPr>
        <w:t>Postanowienia ogólne</w:t>
      </w:r>
    </w:p>
    <w:p w14:paraId="7081F29B" w14:textId="77777777" w:rsidR="00000976" w:rsidRPr="00786406" w:rsidRDefault="00000976" w:rsidP="005C50CC">
      <w:pPr>
        <w:spacing w:before="120" w:after="120" w:line="240" w:lineRule="auto"/>
        <w:ind w:left="284"/>
        <w:rPr>
          <w:rFonts w:cstheme="minorHAnsi"/>
          <w:b/>
          <w:sz w:val="24"/>
          <w:szCs w:val="24"/>
        </w:rPr>
      </w:pPr>
    </w:p>
    <w:p w14:paraId="4447A128" w14:textId="5505913B" w:rsidR="00C50E32" w:rsidRDefault="00000976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 xml:space="preserve">Niniejszy regulamin określa zasady rekrutacji i uczestnictwa </w:t>
      </w:r>
      <w:r w:rsidR="00E804F8" w:rsidRPr="002C6E68">
        <w:rPr>
          <w:rFonts w:cstheme="minorHAnsi"/>
        </w:rPr>
        <w:t>pracowników Biblioteki Raczyńskich</w:t>
      </w:r>
      <w:r w:rsidR="00E804F8">
        <w:rPr>
          <w:rFonts w:cstheme="minorHAnsi"/>
        </w:rPr>
        <w:t xml:space="preserve"> </w:t>
      </w:r>
      <w:r w:rsidRPr="00C50E32">
        <w:rPr>
          <w:rFonts w:cstheme="minorHAnsi"/>
        </w:rPr>
        <w:t xml:space="preserve">w projekcie </w:t>
      </w:r>
      <w:r w:rsidRPr="00C50E32">
        <w:rPr>
          <w:rFonts w:cstheme="minorHAnsi"/>
          <w:b/>
        </w:rPr>
        <w:t xml:space="preserve"> </w:t>
      </w:r>
      <w:r w:rsidR="00416666" w:rsidRPr="00C50E32">
        <w:rPr>
          <w:rFonts w:cstheme="minorHAnsi"/>
          <w:b/>
        </w:rPr>
        <w:t xml:space="preserve">„Cyfrowy skok w GOK – Miasto Poznań” </w:t>
      </w:r>
      <w:r w:rsidRPr="00C50E32">
        <w:rPr>
          <w:rFonts w:cstheme="minorHAnsi"/>
        </w:rPr>
        <w:t>real</w:t>
      </w:r>
      <w:r w:rsidR="00416666" w:rsidRPr="00C50E32">
        <w:rPr>
          <w:rFonts w:cstheme="minorHAnsi"/>
        </w:rPr>
        <w:t>izowanym na terenie Poznania w ramach Programu Operacyjnego Polska Cyfrowa na lata 2014-2020,  Oś priorytetowa III „Cyfrowe kompetencje społeczeństwa”, działanie 3.2 Innowacyjne rozwiązania na rzecz aktywizacji cyfrowej.</w:t>
      </w:r>
    </w:p>
    <w:p w14:paraId="239A823B" w14:textId="77777777" w:rsidR="00C50E32" w:rsidRDefault="00000976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 xml:space="preserve">Organizatorem Projektu jest </w:t>
      </w:r>
      <w:r w:rsidR="00416666" w:rsidRPr="00C50E32">
        <w:rPr>
          <w:rFonts w:cstheme="minorHAnsi"/>
          <w:b/>
        </w:rPr>
        <w:t xml:space="preserve">Ogólnopolski Operator Oświaty, </w:t>
      </w:r>
      <w:r w:rsidR="00416666" w:rsidRPr="00C50E32">
        <w:rPr>
          <w:rFonts w:cstheme="minorHAnsi"/>
        </w:rPr>
        <w:t>ul. Jana</w:t>
      </w:r>
      <w:r w:rsidR="00416666" w:rsidRPr="00C50E32">
        <w:rPr>
          <w:rFonts w:cstheme="minorHAnsi"/>
        </w:rPr>
        <w:br/>
        <w:t>Gorczyczewskiego 2/7, 60- 554 Poznań</w:t>
      </w:r>
      <w:r w:rsidR="00C50E32">
        <w:rPr>
          <w:rFonts w:cstheme="minorHAnsi"/>
        </w:rPr>
        <w:t>.</w:t>
      </w:r>
    </w:p>
    <w:p w14:paraId="4B7393B8" w14:textId="77777777" w:rsidR="00C50E32" w:rsidRPr="00C50E32" w:rsidRDefault="00000976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 xml:space="preserve">Projekt realizowany jest w okresie </w:t>
      </w:r>
      <w:r w:rsidR="00416666" w:rsidRPr="00C50E32">
        <w:rPr>
          <w:rFonts w:cstheme="minorHAnsi"/>
          <w:b/>
        </w:rPr>
        <w:t>od 15</w:t>
      </w:r>
      <w:r w:rsidRPr="00C50E32">
        <w:rPr>
          <w:rFonts w:cstheme="minorHAnsi"/>
          <w:b/>
        </w:rPr>
        <w:t>.</w:t>
      </w:r>
      <w:r w:rsidR="00416666" w:rsidRPr="00C50E32">
        <w:rPr>
          <w:rFonts w:cstheme="minorHAnsi"/>
          <w:b/>
          <w:lang w:val="uk-UA"/>
        </w:rPr>
        <w:t>0</w:t>
      </w:r>
      <w:r w:rsidRPr="00C50E32">
        <w:rPr>
          <w:rFonts w:cstheme="minorHAnsi"/>
          <w:b/>
          <w:lang w:val="uk-UA"/>
        </w:rPr>
        <w:t>1</w:t>
      </w:r>
      <w:r w:rsidR="00416666" w:rsidRPr="00C50E32">
        <w:rPr>
          <w:rFonts w:cstheme="minorHAnsi"/>
          <w:b/>
        </w:rPr>
        <w:t>.2020 r. do 14</w:t>
      </w:r>
      <w:r w:rsidRPr="00C50E32">
        <w:rPr>
          <w:rFonts w:cstheme="minorHAnsi"/>
          <w:b/>
        </w:rPr>
        <w:t>.0</w:t>
      </w:r>
      <w:r w:rsidR="00416666" w:rsidRPr="00C50E32">
        <w:rPr>
          <w:rFonts w:cstheme="minorHAnsi"/>
          <w:b/>
        </w:rPr>
        <w:t xml:space="preserve">1.2022 </w:t>
      </w:r>
      <w:r w:rsidRPr="00C50E32">
        <w:rPr>
          <w:rFonts w:cstheme="minorHAnsi"/>
          <w:b/>
        </w:rPr>
        <w:t>r.</w:t>
      </w:r>
    </w:p>
    <w:p w14:paraId="12CCDAE3" w14:textId="77777777" w:rsidR="00C50E32" w:rsidRDefault="00000976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 xml:space="preserve">Biuro Projektu </w:t>
      </w:r>
      <w:r w:rsidR="00416666" w:rsidRPr="00C50E32">
        <w:rPr>
          <w:rFonts w:cstheme="minorHAnsi"/>
        </w:rPr>
        <w:t xml:space="preserve"> „Cyfrowy skok w GOK – Miasto Poznań”</w:t>
      </w:r>
      <w:r w:rsidRPr="00C50E32">
        <w:rPr>
          <w:rFonts w:cstheme="minorHAnsi"/>
        </w:rPr>
        <w:t xml:space="preserve"> mieści się przy </w:t>
      </w:r>
      <w:r w:rsidR="00416666" w:rsidRPr="00C50E32">
        <w:rPr>
          <w:rFonts w:cstheme="minorHAnsi"/>
        </w:rPr>
        <w:t>ul. Jana</w:t>
      </w:r>
      <w:r w:rsidR="00416666" w:rsidRPr="00C50E32">
        <w:rPr>
          <w:rFonts w:cstheme="minorHAnsi"/>
        </w:rPr>
        <w:br/>
        <w:t>Gorczyczewskiego 2/7, 60- 554 Poznań.</w:t>
      </w:r>
    </w:p>
    <w:p w14:paraId="387FE7A1" w14:textId="589BD2E1" w:rsidR="00C50E32" w:rsidRDefault="00000976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>Projekt jest współfinansowany przez Unię Europejską ze środków Eu</w:t>
      </w:r>
      <w:r w:rsidR="0029459D" w:rsidRPr="00C50E32">
        <w:rPr>
          <w:rFonts w:cstheme="minorHAnsi"/>
        </w:rPr>
        <w:t>ropejskiego Funduszu Rozwoju regionalnego</w:t>
      </w:r>
      <w:r w:rsidRPr="00C50E32">
        <w:rPr>
          <w:rFonts w:cstheme="minorHAnsi"/>
        </w:rPr>
        <w:t xml:space="preserve"> w ramach Programu </w:t>
      </w:r>
      <w:r w:rsidR="0029459D" w:rsidRPr="00C50E32">
        <w:rPr>
          <w:rFonts w:cstheme="minorHAnsi"/>
        </w:rPr>
        <w:t>Operacyjnego Polska Cyfrowa na lata 2014-2020</w:t>
      </w:r>
      <w:r w:rsidRPr="00C50E32">
        <w:rPr>
          <w:rFonts w:cstheme="minorHAnsi"/>
        </w:rPr>
        <w:t xml:space="preserve"> na podstawie umowy </w:t>
      </w:r>
      <w:r w:rsidR="0029459D" w:rsidRPr="00C50E32">
        <w:rPr>
          <w:rFonts w:cstheme="minorHAnsi"/>
        </w:rPr>
        <w:t xml:space="preserve">z </w:t>
      </w:r>
      <w:r w:rsidR="00EB048D" w:rsidRPr="00C50E32">
        <w:rPr>
          <w:rFonts w:cstheme="minorHAnsi"/>
        </w:rPr>
        <w:t>Instytucją Pośredniczącą tj. Centrum Projektów Polska Cyfrowa ul. Spokojna 13a, 01-044 Warszawa.</w:t>
      </w:r>
    </w:p>
    <w:p w14:paraId="25DEBC17" w14:textId="77777777" w:rsidR="00C50E32" w:rsidRDefault="00000976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>W ramach projektu wsparciem</w:t>
      </w:r>
      <w:r w:rsidR="00EB048D" w:rsidRPr="00C50E32">
        <w:rPr>
          <w:rFonts w:cstheme="minorHAnsi"/>
        </w:rPr>
        <w:t xml:space="preserve"> rozwoju kompetencji cyfrowych </w:t>
      </w:r>
      <w:r w:rsidRPr="00C50E32">
        <w:rPr>
          <w:rFonts w:cstheme="minorHAnsi"/>
        </w:rPr>
        <w:t xml:space="preserve"> zostanie objętych </w:t>
      </w:r>
      <w:r w:rsidRPr="00C50E32">
        <w:rPr>
          <w:rFonts w:cstheme="minorHAnsi"/>
          <w:lang w:val="uk-UA"/>
        </w:rPr>
        <w:t>9</w:t>
      </w:r>
      <w:r w:rsidR="00EB048D" w:rsidRPr="00C50E32">
        <w:rPr>
          <w:rFonts w:cstheme="minorHAnsi"/>
        </w:rPr>
        <w:t xml:space="preserve"> pracowników 9 bibliotek  - 1 instytucji kultury (IK)  oraz 900 dzieci i młodzieży w wieku 10-18 lat w mieście Poznań. </w:t>
      </w:r>
    </w:p>
    <w:p w14:paraId="62A721EE" w14:textId="11D14F5F" w:rsidR="00EB048D" w:rsidRPr="00C50E32" w:rsidRDefault="00EB048D" w:rsidP="00B467A9">
      <w:pPr>
        <w:pStyle w:val="Akapitzlist"/>
        <w:numPr>
          <w:ilvl w:val="0"/>
          <w:numId w:val="8"/>
        </w:numPr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>W projekcie wezmą udział następujące filie Biblioteki Raczyńskich z terenu Miasta Poznania:</w:t>
      </w:r>
    </w:p>
    <w:p w14:paraId="40CD9E39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Naramowicka, ul. Rubież 14a/37,</w:t>
      </w:r>
    </w:p>
    <w:p w14:paraId="2B3BC6BA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2, os. Oświecenia 59,</w:t>
      </w:r>
    </w:p>
    <w:p w14:paraId="2F439521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8, ul. Osinowa 14/16,</w:t>
      </w:r>
    </w:p>
    <w:p w14:paraId="4EBCD85F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11DZ, al. Marcinkowskiego 23,</w:t>
      </w:r>
    </w:p>
    <w:p w14:paraId="3DC595FE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12, ul. Arciszewskiego 12,</w:t>
      </w:r>
    </w:p>
    <w:p w14:paraId="6018172D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14, os. Bolesława Chrobrego 117,</w:t>
      </w:r>
    </w:p>
    <w:p w14:paraId="173DF463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49, os. Pod Lipami 108a,</w:t>
      </w:r>
    </w:p>
    <w:p w14:paraId="3ED5480A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53, ul. Robocza 4a,</w:t>
      </w:r>
    </w:p>
    <w:p w14:paraId="17398BD1" w14:textId="77777777" w:rsidR="00EB048D" w:rsidRPr="00786406" w:rsidRDefault="00EB048D" w:rsidP="00B467A9">
      <w:pPr>
        <w:pStyle w:val="Akapitzlist"/>
        <w:numPr>
          <w:ilvl w:val="0"/>
          <w:numId w:val="5"/>
        </w:numPr>
        <w:spacing w:before="120" w:after="120" w:line="240" w:lineRule="auto"/>
        <w:ind w:left="851"/>
        <w:rPr>
          <w:rFonts w:cstheme="minorHAnsi"/>
          <w:sz w:val="24"/>
          <w:szCs w:val="24"/>
        </w:rPr>
      </w:pPr>
      <w:r w:rsidRPr="00786406">
        <w:rPr>
          <w:rFonts w:cstheme="minorHAnsi"/>
          <w:sz w:val="24"/>
          <w:szCs w:val="24"/>
        </w:rPr>
        <w:t>Biblioteka Raczyńskich, Filia 55, os. Zwycięstwa 125</w:t>
      </w:r>
    </w:p>
    <w:p w14:paraId="2E4D823B" w14:textId="77777777" w:rsidR="00E804F8" w:rsidRDefault="00E804F8" w:rsidP="005C50CC">
      <w:pPr>
        <w:pStyle w:val="Akapitzlist"/>
        <w:spacing w:before="120" w:after="120" w:line="240" w:lineRule="auto"/>
        <w:ind w:left="1506"/>
        <w:rPr>
          <w:rFonts w:cstheme="minorHAnsi"/>
          <w:b/>
          <w:sz w:val="24"/>
          <w:szCs w:val="24"/>
        </w:rPr>
      </w:pPr>
    </w:p>
    <w:p w14:paraId="15B57EC9" w14:textId="445A15F7" w:rsidR="00EB048D" w:rsidRPr="00E804F8" w:rsidRDefault="002C6E68" w:rsidP="00D772EA">
      <w:pPr>
        <w:pStyle w:val="Akapitzlist"/>
        <w:spacing w:before="120" w:after="12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  <w:r w:rsidR="00E804F8">
        <w:rPr>
          <w:rFonts w:cstheme="minorHAnsi"/>
          <w:b/>
          <w:sz w:val="24"/>
          <w:szCs w:val="24"/>
        </w:rPr>
        <w:t xml:space="preserve"> Rekrutacja</w:t>
      </w:r>
    </w:p>
    <w:p w14:paraId="04EE3931" w14:textId="77777777" w:rsidR="00E804F8" w:rsidRPr="00786406" w:rsidRDefault="00E804F8" w:rsidP="005C50CC">
      <w:pPr>
        <w:pStyle w:val="Akapitzlist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EFB96CA" w14:textId="77777777" w:rsidR="002C6E68" w:rsidRPr="002C6E68" w:rsidRDefault="00465AC8" w:rsidP="002C6E68">
      <w:pPr>
        <w:pStyle w:val="Akapitzlist"/>
        <w:numPr>
          <w:ilvl w:val="0"/>
          <w:numId w:val="9"/>
        </w:numPr>
        <w:ind w:left="567"/>
        <w:rPr>
          <w:rFonts w:cstheme="minorHAnsi"/>
          <w:b/>
          <w:strike/>
          <w:u w:val="single"/>
        </w:rPr>
      </w:pPr>
      <w:r w:rsidRPr="00E804F8">
        <w:rPr>
          <w:rFonts w:cstheme="minorHAnsi"/>
          <w:sz w:val="24"/>
          <w:szCs w:val="24"/>
        </w:rPr>
        <w:t xml:space="preserve">Rekrutacja </w:t>
      </w:r>
      <w:r w:rsidR="00C50E32" w:rsidRPr="00E804F8">
        <w:rPr>
          <w:rFonts w:cstheme="minorHAnsi"/>
          <w:sz w:val="24"/>
          <w:szCs w:val="24"/>
        </w:rPr>
        <w:t xml:space="preserve">pracowników Biblioteki Raczyńskich w Poznaniu </w:t>
      </w:r>
      <w:r w:rsidR="00E804F8" w:rsidRPr="00E804F8">
        <w:rPr>
          <w:rFonts w:cstheme="minorHAnsi"/>
          <w:sz w:val="24"/>
          <w:szCs w:val="24"/>
        </w:rPr>
        <w:t>jest rekrutacją zamkniętą</w:t>
      </w:r>
      <w:r w:rsidR="00C50E32" w:rsidRPr="00E804F8">
        <w:rPr>
          <w:rFonts w:cstheme="minorHAnsi"/>
          <w:sz w:val="24"/>
          <w:szCs w:val="24"/>
        </w:rPr>
        <w:t xml:space="preserve">. </w:t>
      </w:r>
      <w:r w:rsidR="00E804F8" w:rsidRPr="00E804F8">
        <w:rPr>
          <w:rFonts w:cstheme="minorHAnsi"/>
          <w:sz w:val="24"/>
          <w:szCs w:val="24"/>
        </w:rPr>
        <w:t xml:space="preserve">Biblioteka Raczyńskich jako odbiorca wsparcia w ramach projektu dokona wyboru </w:t>
      </w:r>
      <w:r w:rsidR="005C50CC">
        <w:rPr>
          <w:rFonts w:cstheme="minorHAnsi"/>
          <w:sz w:val="24"/>
          <w:szCs w:val="24"/>
        </w:rPr>
        <w:t xml:space="preserve">łącznie 9 </w:t>
      </w:r>
      <w:r w:rsidR="00C50E32" w:rsidRPr="00E804F8">
        <w:rPr>
          <w:rFonts w:cstheme="minorHAnsi"/>
          <w:sz w:val="24"/>
          <w:szCs w:val="24"/>
        </w:rPr>
        <w:t xml:space="preserve">pracowników filii </w:t>
      </w:r>
      <w:r w:rsidR="005C50CC">
        <w:rPr>
          <w:rFonts w:cstheme="minorHAnsi"/>
          <w:sz w:val="24"/>
          <w:szCs w:val="24"/>
        </w:rPr>
        <w:t>biblioteki</w:t>
      </w:r>
      <w:r w:rsidRPr="00E804F8">
        <w:rPr>
          <w:rFonts w:cstheme="minorHAnsi"/>
          <w:sz w:val="24"/>
          <w:szCs w:val="24"/>
        </w:rPr>
        <w:t xml:space="preserve"> </w:t>
      </w:r>
      <w:r w:rsidR="00E804F8" w:rsidRPr="00E804F8">
        <w:rPr>
          <w:rFonts w:cstheme="minorHAnsi"/>
          <w:sz w:val="24"/>
          <w:szCs w:val="24"/>
        </w:rPr>
        <w:t>zainteresowanych</w:t>
      </w:r>
      <w:r w:rsidRPr="00E804F8">
        <w:rPr>
          <w:rFonts w:cstheme="minorHAnsi"/>
          <w:sz w:val="24"/>
          <w:szCs w:val="24"/>
        </w:rPr>
        <w:t xml:space="preserve"> realizacją szkoleń w 5 </w:t>
      </w:r>
      <w:r w:rsidRPr="00E804F8">
        <w:rPr>
          <w:rFonts w:cstheme="minorHAnsi"/>
          <w:sz w:val="24"/>
          <w:szCs w:val="24"/>
        </w:rPr>
        <w:lastRenderedPageBreak/>
        <w:t>obszarach</w:t>
      </w:r>
      <w:r w:rsidR="00C50E32" w:rsidRPr="00E804F8">
        <w:rPr>
          <w:rFonts w:cstheme="minorHAnsi"/>
          <w:sz w:val="24"/>
          <w:szCs w:val="24"/>
        </w:rPr>
        <w:t xml:space="preserve"> z zakresu kompetencji cyfrowych</w:t>
      </w:r>
      <w:r w:rsidR="005C50CC">
        <w:rPr>
          <w:rFonts w:cstheme="minorHAnsi"/>
          <w:sz w:val="24"/>
          <w:szCs w:val="24"/>
        </w:rPr>
        <w:t xml:space="preserve"> oraz przedłoży Organizatorowi projektu najpóźniej do dnia 15.02.2020 r. </w:t>
      </w:r>
    </w:p>
    <w:p w14:paraId="749B88D1" w14:textId="2E7DE65F" w:rsidR="00E32C1A" w:rsidRPr="002C6E68" w:rsidRDefault="00E32C1A" w:rsidP="002C6E68">
      <w:pPr>
        <w:pStyle w:val="Akapitzlist"/>
        <w:numPr>
          <w:ilvl w:val="0"/>
          <w:numId w:val="9"/>
        </w:numPr>
        <w:ind w:left="567"/>
        <w:rPr>
          <w:rFonts w:cstheme="minorHAnsi"/>
          <w:b/>
          <w:strike/>
          <w:u w:val="single"/>
        </w:rPr>
      </w:pPr>
      <w:r w:rsidRPr="002C6E68">
        <w:rPr>
          <w:rFonts w:cstheme="minorHAnsi"/>
          <w:iCs/>
          <w:sz w:val="24"/>
        </w:rPr>
        <w:t xml:space="preserve">Biblioteka Raczyńskich </w:t>
      </w:r>
      <w:r w:rsidR="002C6E68" w:rsidRPr="002C6E68">
        <w:rPr>
          <w:rFonts w:cstheme="minorHAnsi"/>
          <w:iCs/>
          <w:sz w:val="24"/>
        </w:rPr>
        <w:t xml:space="preserve">przeprowadzi wewnętrzną rekrutację  pracowników </w:t>
      </w:r>
      <w:r w:rsidRPr="002C6E68">
        <w:rPr>
          <w:rFonts w:cstheme="minorHAnsi"/>
          <w:iCs/>
          <w:sz w:val="24"/>
        </w:rPr>
        <w:t>w oparciu o zasady równości szans i </w:t>
      </w:r>
      <w:r w:rsidR="002C6E68" w:rsidRPr="002C6E68">
        <w:rPr>
          <w:rFonts w:cstheme="minorHAnsi"/>
          <w:iCs/>
          <w:sz w:val="24"/>
        </w:rPr>
        <w:t>niedyskryminacji, w</w:t>
      </w:r>
      <w:r w:rsidRPr="002C6E68">
        <w:rPr>
          <w:rFonts w:cstheme="minorHAnsi"/>
          <w:iCs/>
          <w:sz w:val="24"/>
        </w:rPr>
        <w:t xml:space="preserve"> tym dostępności dla osób z niepełnosprawnościami oraz zasady równości szans kobiet</w:t>
      </w:r>
      <w:r w:rsidR="002C6E68" w:rsidRPr="002C6E68">
        <w:rPr>
          <w:rFonts w:cstheme="minorHAnsi"/>
          <w:iCs/>
          <w:sz w:val="24"/>
        </w:rPr>
        <w:t xml:space="preserve"> </w:t>
      </w:r>
      <w:r w:rsidRPr="002C6E68">
        <w:rPr>
          <w:rFonts w:cstheme="minorHAnsi"/>
          <w:iCs/>
          <w:sz w:val="24"/>
        </w:rPr>
        <w:t>i mężczyzn, z zapewnieniem bezstronności i przejrzystości procedur. Nabór do Projektu</w:t>
      </w:r>
      <w:r w:rsidR="002C6E68" w:rsidRPr="002C6E68">
        <w:rPr>
          <w:rFonts w:cstheme="minorHAnsi"/>
          <w:iCs/>
          <w:sz w:val="24"/>
        </w:rPr>
        <w:t xml:space="preserve"> </w:t>
      </w:r>
      <w:r w:rsidRPr="002C6E68">
        <w:rPr>
          <w:rFonts w:cstheme="minorHAnsi"/>
          <w:iCs/>
          <w:sz w:val="24"/>
        </w:rPr>
        <w:t xml:space="preserve">prowadzony </w:t>
      </w:r>
      <w:r w:rsidRPr="002C6E68">
        <w:rPr>
          <w:rFonts w:cstheme="minorHAnsi"/>
          <w:iCs/>
        </w:rPr>
        <w:t xml:space="preserve">z </w:t>
      </w:r>
      <w:r w:rsidRPr="002C6E68">
        <w:rPr>
          <w:rFonts w:cstheme="minorHAnsi"/>
          <w:iCs/>
          <w:sz w:val="24"/>
        </w:rPr>
        <w:t>poszanowaniem zasady dobrowolności i bezpłatności oferowanego wsparcia.</w:t>
      </w:r>
    </w:p>
    <w:p w14:paraId="32AA3456" w14:textId="63C6C0AA" w:rsidR="00465AC8" w:rsidRPr="00E804F8" w:rsidRDefault="00465AC8" w:rsidP="00B467A9">
      <w:pPr>
        <w:pStyle w:val="Akapitzlist"/>
        <w:numPr>
          <w:ilvl w:val="0"/>
          <w:numId w:val="9"/>
        </w:numPr>
        <w:ind w:left="567"/>
        <w:rPr>
          <w:rFonts w:cstheme="minorHAnsi"/>
          <w:b/>
          <w:strike/>
          <w:u w:val="single"/>
        </w:rPr>
      </w:pPr>
      <w:r w:rsidRPr="00E804F8">
        <w:rPr>
          <w:rFonts w:cstheme="minorHAnsi"/>
          <w:sz w:val="24"/>
          <w:szCs w:val="24"/>
        </w:rPr>
        <w:t>W celu dokonania</w:t>
      </w:r>
      <w:r w:rsidR="00E804F8" w:rsidRPr="00E804F8">
        <w:rPr>
          <w:rFonts w:cstheme="minorHAnsi"/>
          <w:sz w:val="24"/>
          <w:szCs w:val="24"/>
        </w:rPr>
        <w:t xml:space="preserve"> ostatecznego</w:t>
      </w:r>
      <w:r w:rsidRPr="00E804F8">
        <w:rPr>
          <w:rFonts w:cstheme="minorHAnsi"/>
          <w:sz w:val="24"/>
          <w:szCs w:val="24"/>
        </w:rPr>
        <w:t xml:space="preserve"> zgłoszeni</w:t>
      </w:r>
      <w:r w:rsidR="00C50E32" w:rsidRPr="00E804F8">
        <w:rPr>
          <w:rFonts w:cstheme="minorHAnsi"/>
          <w:sz w:val="24"/>
          <w:szCs w:val="24"/>
        </w:rPr>
        <w:t>a</w:t>
      </w:r>
      <w:r w:rsidRPr="00E804F8">
        <w:rPr>
          <w:rFonts w:cstheme="minorHAnsi"/>
          <w:sz w:val="24"/>
          <w:szCs w:val="24"/>
        </w:rPr>
        <w:t xml:space="preserve"> do projektu pracownik biblioteki wypełni</w:t>
      </w:r>
      <w:r w:rsidR="005C50CC">
        <w:rPr>
          <w:rFonts w:cstheme="minorHAnsi"/>
          <w:sz w:val="24"/>
          <w:szCs w:val="24"/>
        </w:rPr>
        <w:t xml:space="preserve"> </w:t>
      </w:r>
      <w:r w:rsidRPr="00E804F8">
        <w:rPr>
          <w:rFonts w:cstheme="minorHAnsi"/>
          <w:sz w:val="24"/>
          <w:szCs w:val="24"/>
        </w:rPr>
        <w:t>formularz zgłoszeni</w:t>
      </w:r>
      <w:r w:rsidR="00C50E32" w:rsidRPr="00E804F8">
        <w:rPr>
          <w:rFonts w:cstheme="minorHAnsi"/>
          <w:sz w:val="24"/>
          <w:szCs w:val="24"/>
        </w:rPr>
        <w:t>owy do projektu, deklarację uczestnictwa oraz oświadczenie o przetwarzaniu danych osobowyc</w:t>
      </w:r>
      <w:r w:rsidR="00E804F8" w:rsidRPr="00E804F8">
        <w:rPr>
          <w:rFonts w:cstheme="minorHAnsi"/>
          <w:sz w:val="24"/>
          <w:szCs w:val="24"/>
        </w:rPr>
        <w:t xml:space="preserve">h </w:t>
      </w:r>
      <w:r w:rsidR="005C50CC">
        <w:rPr>
          <w:rFonts w:cstheme="minorHAnsi"/>
          <w:sz w:val="24"/>
          <w:szCs w:val="24"/>
        </w:rPr>
        <w:t xml:space="preserve">dostarczone przez Organizatora Projektu </w:t>
      </w:r>
      <w:r w:rsidR="00E804F8" w:rsidRPr="00E804F8">
        <w:rPr>
          <w:rFonts w:cstheme="minorHAnsi"/>
          <w:sz w:val="24"/>
          <w:szCs w:val="24"/>
        </w:rPr>
        <w:t>najpóźniej w dniu rozpoczęcia pierwszej formy wsparcia.</w:t>
      </w:r>
    </w:p>
    <w:p w14:paraId="6ECD9EC9" w14:textId="77777777" w:rsidR="00EB048D" w:rsidRPr="00786406" w:rsidRDefault="00EB048D" w:rsidP="005C50CC">
      <w:pPr>
        <w:pStyle w:val="Akapitzlist"/>
        <w:spacing w:before="120" w:after="120" w:line="240" w:lineRule="auto"/>
        <w:ind w:left="786"/>
        <w:rPr>
          <w:rFonts w:cstheme="minorHAnsi"/>
          <w:sz w:val="24"/>
          <w:szCs w:val="24"/>
        </w:rPr>
      </w:pPr>
    </w:p>
    <w:p w14:paraId="2B4E242E" w14:textId="05B700C9" w:rsidR="00D552B7" w:rsidRPr="00D772EA" w:rsidRDefault="00000976" w:rsidP="00D772E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86406">
        <w:rPr>
          <w:rFonts w:cstheme="minorHAnsi"/>
          <w:b/>
          <w:sz w:val="24"/>
          <w:szCs w:val="24"/>
        </w:rPr>
        <w:t xml:space="preserve">§ </w:t>
      </w:r>
      <w:r w:rsidR="005C50CC">
        <w:rPr>
          <w:rFonts w:cstheme="minorHAnsi"/>
          <w:b/>
          <w:sz w:val="24"/>
          <w:szCs w:val="24"/>
        </w:rPr>
        <w:t>3</w:t>
      </w:r>
      <w:r w:rsidRPr="00786406">
        <w:rPr>
          <w:rFonts w:cstheme="minorHAnsi"/>
          <w:b/>
          <w:sz w:val="24"/>
          <w:szCs w:val="24"/>
        </w:rPr>
        <w:t xml:space="preserve"> </w:t>
      </w:r>
      <w:r w:rsidR="00D552B7" w:rsidRPr="00786406">
        <w:rPr>
          <w:rFonts w:cstheme="minorHAnsi"/>
          <w:b/>
          <w:sz w:val="24"/>
          <w:szCs w:val="24"/>
        </w:rPr>
        <w:t>Zakres wsparcia</w:t>
      </w:r>
    </w:p>
    <w:p w14:paraId="6FCEBB9F" w14:textId="77777777" w:rsidR="006B2FF7" w:rsidRPr="002C6E68" w:rsidRDefault="006B2FF7" w:rsidP="00B467A9">
      <w:pPr>
        <w:pStyle w:val="Akapitzlist"/>
        <w:numPr>
          <w:ilvl w:val="0"/>
          <w:numId w:val="10"/>
        </w:numPr>
        <w:spacing w:before="120" w:after="120" w:line="240" w:lineRule="auto"/>
        <w:ind w:left="567"/>
        <w:rPr>
          <w:rFonts w:cstheme="minorHAnsi"/>
        </w:rPr>
      </w:pPr>
      <w:r w:rsidRPr="002C6E68">
        <w:rPr>
          <w:rFonts w:cstheme="minorHAnsi"/>
        </w:rPr>
        <w:t xml:space="preserve">Projekt został podzielony na II Etapy: </w:t>
      </w:r>
    </w:p>
    <w:p w14:paraId="6900A477" w14:textId="77777777" w:rsidR="006B2FF7" w:rsidRPr="002C6E68" w:rsidRDefault="006B2FF7" w:rsidP="00B467A9">
      <w:pPr>
        <w:pStyle w:val="Akapitzlist"/>
        <w:numPr>
          <w:ilvl w:val="0"/>
          <w:numId w:val="6"/>
        </w:numPr>
        <w:spacing w:before="120" w:after="120" w:line="240" w:lineRule="auto"/>
        <w:ind w:left="993"/>
        <w:rPr>
          <w:rFonts w:cstheme="minorHAnsi"/>
        </w:rPr>
      </w:pPr>
      <w:r w:rsidRPr="002C6E68">
        <w:rPr>
          <w:rFonts w:cstheme="minorHAnsi"/>
        </w:rPr>
        <w:t xml:space="preserve">I Etap – Szkolenia dla pracowników instytucji kultury </w:t>
      </w:r>
    </w:p>
    <w:p w14:paraId="4EB4A24F" w14:textId="77B4C4D2" w:rsidR="006B2FF7" w:rsidRPr="002C6E68" w:rsidRDefault="002C6E68" w:rsidP="00B467A9">
      <w:pPr>
        <w:pStyle w:val="Akapitzlist"/>
        <w:numPr>
          <w:ilvl w:val="0"/>
          <w:numId w:val="6"/>
        </w:numPr>
        <w:spacing w:before="120" w:after="120" w:line="240" w:lineRule="auto"/>
        <w:ind w:left="993"/>
        <w:rPr>
          <w:rFonts w:cstheme="minorHAnsi"/>
        </w:rPr>
      </w:pPr>
      <w:r w:rsidRPr="002C6E68">
        <w:rPr>
          <w:rFonts w:cstheme="minorHAnsi"/>
        </w:rPr>
        <w:t xml:space="preserve">II Etap  - </w:t>
      </w:r>
      <w:r w:rsidR="00351A76">
        <w:rPr>
          <w:rFonts w:cstheme="minorHAnsi"/>
        </w:rPr>
        <w:t>Zajęcia</w:t>
      </w:r>
      <w:r w:rsidRPr="002C6E68">
        <w:rPr>
          <w:rFonts w:cstheme="minorHAnsi"/>
        </w:rPr>
        <w:t xml:space="preserve"> dla dzieci i młodzieży  </w:t>
      </w:r>
      <w:r w:rsidR="008F736D" w:rsidRPr="002C6E68">
        <w:rPr>
          <w:rFonts w:cstheme="minorHAnsi"/>
        </w:rPr>
        <w:t>w wieku 10-18 lat.</w:t>
      </w:r>
    </w:p>
    <w:p w14:paraId="02C37FE7" w14:textId="060DAF39" w:rsidR="00000976" w:rsidRPr="00D772EA" w:rsidRDefault="00D552B7" w:rsidP="00B467A9">
      <w:pPr>
        <w:pStyle w:val="Akapitzlist"/>
        <w:numPr>
          <w:ilvl w:val="0"/>
          <w:numId w:val="10"/>
        </w:numPr>
        <w:spacing w:before="120" w:after="120" w:line="240" w:lineRule="auto"/>
        <w:ind w:left="567"/>
        <w:rPr>
          <w:rFonts w:cstheme="minorHAnsi"/>
        </w:rPr>
      </w:pPr>
      <w:r w:rsidRPr="002C6E68">
        <w:rPr>
          <w:rFonts w:cstheme="minorHAnsi"/>
        </w:rPr>
        <w:t>W ramach</w:t>
      </w:r>
      <w:r w:rsidRPr="00D772EA">
        <w:rPr>
          <w:rFonts w:cstheme="minorHAnsi"/>
        </w:rPr>
        <w:t xml:space="preserve"> </w:t>
      </w:r>
      <w:r w:rsidR="006B2FF7" w:rsidRPr="00D772EA">
        <w:rPr>
          <w:rFonts w:cstheme="minorHAnsi"/>
        </w:rPr>
        <w:t xml:space="preserve">Etapu I </w:t>
      </w:r>
      <w:r w:rsidRPr="00D772EA">
        <w:rPr>
          <w:rFonts w:cstheme="minorHAnsi"/>
        </w:rPr>
        <w:t xml:space="preserve">projektu zaplanowane szkolenia dla pracowników bibliotek, które  odbędą się w </w:t>
      </w:r>
      <w:r w:rsidR="006B2FF7" w:rsidRPr="00D772EA">
        <w:rPr>
          <w:rFonts w:cstheme="minorHAnsi"/>
        </w:rPr>
        <w:t xml:space="preserve">formie stacjonarnej, grupowej formie z 5 obszarów rozwoju kompetencji cyfrowych: </w:t>
      </w:r>
    </w:p>
    <w:p w14:paraId="210E742C" w14:textId="77777777" w:rsidR="006B2FF7" w:rsidRPr="00C50E32" w:rsidRDefault="006B2FF7" w:rsidP="00B467A9">
      <w:pPr>
        <w:pStyle w:val="Akapitzlist"/>
        <w:numPr>
          <w:ilvl w:val="0"/>
          <w:numId w:val="7"/>
        </w:numPr>
        <w:spacing w:before="120" w:after="120" w:line="240" w:lineRule="auto"/>
        <w:ind w:left="993"/>
        <w:rPr>
          <w:rFonts w:cstheme="minorHAnsi"/>
        </w:rPr>
      </w:pPr>
      <w:r w:rsidRPr="00C50E32">
        <w:rPr>
          <w:rFonts w:eastAsia="Calibri" w:cstheme="minorHAnsi"/>
          <w:b/>
          <w:spacing w:val="-2"/>
        </w:rPr>
        <w:t>edukacja online</w:t>
      </w:r>
      <w:r w:rsidRPr="00C50E32">
        <w:rPr>
          <w:rFonts w:eastAsia="Calibri" w:cstheme="minorHAnsi"/>
          <w:color w:val="000000"/>
        </w:rPr>
        <w:t xml:space="preserve">  - zaawansowane korzystanie z platform edukacyjnych, cyfrowych zasobów edukacyjnych (32 godziny – 4 dni szkoleniowe po 8 godzin);</w:t>
      </w:r>
    </w:p>
    <w:p w14:paraId="428B78C1" w14:textId="77777777" w:rsidR="006B2FF7" w:rsidRPr="00C50E32" w:rsidRDefault="006B2FF7" w:rsidP="00B467A9">
      <w:pPr>
        <w:pStyle w:val="Akapitzlist"/>
        <w:numPr>
          <w:ilvl w:val="0"/>
          <w:numId w:val="7"/>
        </w:numPr>
        <w:spacing w:before="120" w:after="120" w:line="240" w:lineRule="auto"/>
        <w:ind w:left="993"/>
        <w:rPr>
          <w:rFonts w:cstheme="minorHAnsi"/>
        </w:rPr>
      </w:pPr>
      <w:r w:rsidRPr="00C50E32">
        <w:rPr>
          <w:rFonts w:cstheme="minorHAnsi"/>
          <w:b/>
        </w:rPr>
        <w:t>kompetencje medialne</w:t>
      </w:r>
      <w:r w:rsidRPr="00C50E32">
        <w:rPr>
          <w:rFonts w:cstheme="minorHAnsi"/>
        </w:rPr>
        <w:t xml:space="preserve"> – m.in. krytyczna analiza treści w Internecie, kształtowanie swojego wizerunku w Internecie, korzystanie z mediów społecznościowych (32 godziny –</w:t>
      </w:r>
      <w:r w:rsidR="003C6577" w:rsidRPr="00C50E32">
        <w:rPr>
          <w:rFonts w:cstheme="minorHAnsi"/>
        </w:rPr>
        <w:t xml:space="preserve"> 4 dni szkoleniowe po 8 godzin):</w:t>
      </w:r>
    </w:p>
    <w:p w14:paraId="7BA45A81" w14:textId="77777777" w:rsidR="006B2FF7" w:rsidRPr="00C50E32" w:rsidRDefault="006B2FF7" w:rsidP="00B467A9">
      <w:pPr>
        <w:pStyle w:val="Akapitzlist"/>
        <w:numPr>
          <w:ilvl w:val="0"/>
          <w:numId w:val="7"/>
        </w:numPr>
        <w:spacing w:before="120" w:after="120" w:line="240" w:lineRule="auto"/>
        <w:ind w:left="993"/>
        <w:rPr>
          <w:rFonts w:cstheme="minorHAnsi"/>
        </w:rPr>
      </w:pPr>
      <w:r w:rsidRPr="00C50E32">
        <w:rPr>
          <w:rFonts w:cstheme="minorHAnsi"/>
          <w:b/>
        </w:rPr>
        <w:t>projektowanie i realizacja serwisów internetowych oraz gier mobilnych</w:t>
      </w:r>
      <w:r w:rsidRPr="00C50E32">
        <w:rPr>
          <w:rFonts w:cstheme="minorHAnsi"/>
        </w:rPr>
        <w:t xml:space="preserve"> (96 godzin – 12</w:t>
      </w:r>
      <w:r w:rsidR="003C6577" w:rsidRPr="00C50E32">
        <w:rPr>
          <w:rFonts w:cstheme="minorHAnsi"/>
        </w:rPr>
        <w:t xml:space="preserve"> dni szkoleniowych po 8 godzin);</w:t>
      </w:r>
    </w:p>
    <w:p w14:paraId="6B30F142" w14:textId="77777777" w:rsidR="006B2FF7" w:rsidRPr="00C50E32" w:rsidRDefault="006B2FF7" w:rsidP="00B467A9">
      <w:pPr>
        <w:pStyle w:val="Akapitzlist"/>
        <w:numPr>
          <w:ilvl w:val="0"/>
          <w:numId w:val="7"/>
        </w:numPr>
        <w:spacing w:before="120" w:after="120" w:line="240" w:lineRule="auto"/>
        <w:ind w:left="993"/>
        <w:rPr>
          <w:rFonts w:cstheme="minorHAnsi"/>
        </w:rPr>
      </w:pPr>
      <w:r w:rsidRPr="00C50E32">
        <w:rPr>
          <w:rFonts w:cstheme="minorHAnsi"/>
          <w:b/>
        </w:rPr>
        <w:t>sztuczna inteligencja i big data</w:t>
      </w:r>
      <w:r w:rsidRPr="00C50E32">
        <w:rPr>
          <w:rFonts w:cstheme="minorHAnsi"/>
        </w:rPr>
        <w:t xml:space="preserve"> - wprowadzenie dzieci i młodzieży w tę tematykę (96 godzin – 12</w:t>
      </w:r>
      <w:r w:rsidR="003C6577" w:rsidRPr="00C50E32">
        <w:rPr>
          <w:rFonts w:cstheme="minorHAnsi"/>
        </w:rPr>
        <w:t xml:space="preserve"> dni szkoleniowych po 8 godzin);</w:t>
      </w:r>
    </w:p>
    <w:p w14:paraId="4FA46E7B" w14:textId="77777777" w:rsidR="006B2FF7" w:rsidRPr="00C50E32" w:rsidRDefault="006B2FF7" w:rsidP="00B467A9">
      <w:pPr>
        <w:pStyle w:val="Akapitzlist"/>
        <w:numPr>
          <w:ilvl w:val="0"/>
          <w:numId w:val="7"/>
        </w:numPr>
        <w:spacing w:before="120" w:after="120" w:line="240" w:lineRule="auto"/>
        <w:ind w:left="993"/>
        <w:rPr>
          <w:rFonts w:cstheme="minorHAnsi"/>
        </w:rPr>
      </w:pPr>
      <w:r w:rsidRPr="00C50E32">
        <w:rPr>
          <w:rFonts w:cstheme="minorHAnsi"/>
          <w:b/>
        </w:rPr>
        <w:t>dostępność zasobów cyfrowych online</w:t>
      </w:r>
      <w:r w:rsidRPr="00C50E32">
        <w:rPr>
          <w:rFonts w:cstheme="minorHAnsi"/>
        </w:rPr>
        <w:t xml:space="preserve"> – problematyka dostępności serwisów, portali, publikacji (32 godziny –</w:t>
      </w:r>
      <w:r w:rsidR="003C6577" w:rsidRPr="00C50E32">
        <w:rPr>
          <w:rFonts w:cstheme="minorHAnsi"/>
        </w:rPr>
        <w:t xml:space="preserve"> 4 dni szkoleniowe po 8 godzin); </w:t>
      </w:r>
    </w:p>
    <w:p w14:paraId="0B321CB9" w14:textId="77777777" w:rsidR="00D772EA" w:rsidRDefault="003C6577" w:rsidP="00B467A9">
      <w:pPr>
        <w:pStyle w:val="Akapitzlist"/>
        <w:numPr>
          <w:ilvl w:val="0"/>
          <w:numId w:val="10"/>
        </w:numPr>
        <w:spacing w:before="120" w:after="120" w:line="240" w:lineRule="auto"/>
        <w:ind w:left="709"/>
        <w:rPr>
          <w:rFonts w:cstheme="minorHAnsi"/>
        </w:rPr>
      </w:pPr>
      <w:r w:rsidRPr="00D772EA">
        <w:rPr>
          <w:rFonts w:cstheme="minorHAnsi"/>
        </w:rPr>
        <w:t>Szkolenia będą obejmowały naukę zagadnień zgodnie ze Standardem kompetencji cyfrowych, w ramach innowacyjnych metodycznie zajęć i będą skutkowały aktywizacją cyfrową uczestników projektu.</w:t>
      </w:r>
    </w:p>
    <w:p w14:paraId="781C0C96" w14:textId="77777777" w:rsidR="00D772EA" w:rsidRDefault="003C6577" w:rsidP="00B467A9">
      <w:pPr>
        <w:pStyle w:val="Akapitzlist"/>
        <w:numPr>
          <w:ilvl w:val="0"/>
          <w:numId w:val="10"/>
        </w:numPr>
        <w:spacing w:before="120" w:after="120" w:line="240" w:lineRule="auto"/>
        <w:ind w:left="709"/>
        <w:rPr>
          <w:rFonts w:cstheme="minorHAnsi"/>
        </w:rPr>
      </w:pPr>
      <w:r w:rsidRPr="00D772EA">
        <w:rPr>
          <w:rFonts w:cstheme="minorHAnsi"/>
        </w:rPr>
        <w:t xml:space="preserve">W ramach Etapu II projektu zostały zaplanowane zajęcia dla dzieci i młodzieży </w:t>
      </w:r>
      <w:r w:rsidR="00D143DE" w:rsidRPr="00D772EA">
        <w:rPr>
          <w:rFonts w:cstheme="minorHAnsi"/>
        </w:rPr>
        <w:br/>
      </w:r>
      <w:r w:rsidRPr="00D772EA">
        <w:rPr>
          <w:rFonts w:cstheme="minorHAnsi"/>
        </w:rPr>
        <w:t>w wieku 10-18 lat</w:t>
      </w:r>
      <w:r w:rsidR="005C50CC" w:rsidRPr="00D772EA">
        <w:rPr>
          <w:rFonts w:cstheme="minorHAnsi"/>
        </w:rPr>
        <w:t xml:space="preserve">. </w:t>
      </w:r>
      <w:r w:rsidRPr="00D772EA">
        <w:rPr>
          <w:rFonts w:cstheme="minorHAnsi"/>
        </w:rPr>
        <w:t>Do realizacji zajęć zostanie zapewniony sprzęt informatyczny i komputerowy oraz oprogramowanie</w:t>
      </w:r>
      <w:r w:rsidR="00D143DE" w:rsidRPr="00D772EA">
        <w:rPr>
          <w:rFonts w:cstheme="minorHAnsi"/>
        </w:rPr>
        <w:t xml:space="preserve">. </w:t>
      </w:r>
      <w:r w:rsidRPr="00D772EA">
        <w:rPr>
          <w:rFonts w:cstheme="minorHAnsi"/>
        </w:rPr>
        <w:t xml:space="preserve"> </w:t>
      </w:r>
    </w:p>
    <w:p w14:paraId="12F9903A" w14:textId="77777777" w:rsidR="00D772EA" w:rsidRDefault="00D143DE" w:rsidP="00B467A9">
      <w:pPr>
        <w:pStyle w:val="Akapitzlist"/>
        <w:numPr>
          <w:ilvl w:val="0"/>
          <w:numId w:val="10"/>
        </w:numPr>
        <w:spacing w:before="120" w:after="120" w:line="240" w:lineRule="auto"/>
        <w:ind w:left="709"/>
        <w:rPr>
          <w:rFonts w:cstheme="minorHAnsi"/>
        </w:rPr>
      </w:pPr>
      <w:r w:rsidRPr="00D772EA">
        <w:rPr>
          <w:rFonts w:cstheme="minorHAnsi"/>
        </w:rPr>
        <w:t>Zajęcia będą</w:t>
      </w:r>
      <w:r w:rsidRPr="00D772EA">
        <w:rPr>
          <w:rFonts w:cstheme="minorHAnsi"/>
          <w:b/>
        </w:rPr>
        <w:t xml:space="preserve"> </w:t>
      </w:r>
      <w:r w:rsidRPr="00D772EA">
        <w:rPr>
          <w:rFonts w:cstheme="minorHAnsi"/>
        </w:rPr>
        <w:t>prowadzone przez</w:t>
      </w:r>
      <w:r w:rsidR="008F736D" w:rsidRPr="00D772EA">
        <w:rPr>
          <w:rFonts w:cstheme="minorHAnsi"/>
        </w:rPr>
        <w:t xml:space="preserve"> uczestniczących w szkoleniach</w:t>
      </w:r>
      <w:r w:rsidRPr="00D772EA">
        <w:rPr>
          <w:rFonts w:cstheme="minorHAnsi"/>
        </w:rPr>
        <w:t xml:space="preserve"> pracowników bibliotek (jako kontynuowanie nauki) w łącznie 5 obszarach tematycznych kompetencji cyfrowych. </w:t>
      </w:r>
    </w:p>
    <w:p w14:paraId="03D15391" w14:textId="0E69A47C" w:rsidR="00D143DE" w:rsidRPr="00D772EA" w:rsidRDefault="00D143DE" w:rsidP="00B467A9">
      <w:pPr>
        <w:pStyle w:val="Akapitzlist"/>
        <w:numPr>
          <w:ilvl w:val="0"/>
          <w:numId w:val="10"/>
        </w:numPr>
        <w:spacing w:before="120" w:after="120" w:line="240" w:lineRule="auto"/>
        <w:ind w:left="709"/>
        <w:rPr>
          <w:rFonts w:cstheme="minorHAnsi"/>
        </w:rPr>
      </w:pPr>
      <w:r w:rsidRPr="00D772EA">
        <w:rPr>
          <w:rFonts w:cstheme="minorHAnsi"/>
        </w:rPr>
        <w:t xml:space="preserve">Każdy pracownik w ramach własnej instytucji poprowadzi </w:t>
      </w:r>
      <w:r w:rsidR="00D772EA">
        <w:rPr>
          <w:rFonts w:cstheme="minorHAnsi"/>
        </w:rPr>
        <w:t>w ramach każdego obszaru</w:t>
      </w:r>
      <w:r w:rsidRPr="00D772EA">
        <w:rPr>
          <w:rFonts w:cstheme="minorHAnsi"/>
        </w:rPr>
        <w:t xml:space="preserve"> 2 grupy dzieci i młodzieży w wieku 10-18 lat</w:t>
      </w:r>
      <w:r w:rsidR="00D772EA">
        <w:rPr>
          <w:rFonts w:cstheme="minorHAnsi"/>
        </w:rPr>
        <w:t xml:space="preserve">, </w:t>
      </w:r>
      <w:r w:rsidRPr="00D772EA">
        <w:rPr>
          <w:rFonts w:cstheme="minorHAnsi"/>
        </w:rPr>
        <w:t xml:space="preserve">podzielone wiekowo na: </w:t>
      </w:r>
    </w:p>
    <w:p w14:paraId="107FA5B7" w14:textId="55E255AC" w:rsidR="00D143DE" w:rsidRPr="00C50E32" w:rsidRDefault="00D772EA" w:rsidP="00B467A9">
      <w:pPr>
        <w:pStyle w:val="Akapitzlist"/>
        <w:numPr>
          <w:ilvl w:val="0"/>
          <w:numId w:val="11"/>
        </w:numPr>
        <w:spacing w:before="120" w:after="120" w:line="240" w:lineRule="auto"/>
        <w:ind w:left="1134"/>
        <w:rPr>
          <w:rFonts w:cstheme="minorHAnsi"/>
        </w:rPr>
      </w:pPr>
      <w:r>
        <w:rPr>
          <w:rFonts w:cstheme="minorHAnsi"/>
        </w:rPr>
        <w:t>d</w:t>
      </w:r>
      <w:r w:rsidR="00D143DE" w:rsidRPr="00C50E32">
        <w:rPr>
          <w:rFonts w:cstheme="minorHAnsi"/>
        </w:rPr>
        <w:t xml:space="preserve">zieci w wieku 10-14 lat ( uczniowie szkoły podstawowej) </w:t>
      </w:r>
    </w:p>
    <w:p w14:paraId="0C050E43" w14:textId="0DF2D05E" w:rsidR="00D143DE" w:rsidRPr="00C50E32" w:rsidRDefault="00D143DE" w:rsidP="00B467A9">
      <w:pPr>
        <w:pStyle w:val="Akapitzlist"/>
        <w:numPr>
          <w:ilvl w:val="0"/>
          <w:numId w:val="11"/>
        </w:numPr>
        <w:spacing w:before="120" w:after="120" w:line="240" w:lineRule="auto"/>
        <w:ind w:left="1134"/>
        <w:rPr>
          <w:rFonts w:cstheme="minorHAnsi"/>
        </w:rPr>
      </w:pPr>
      <w:r w:rsidRPr="00C50E32">
        <w:rPr>
          <w:rFonts w:cstheme="minorHAnsi"/>
        </w:rPr>
        <w:t>młodzież w wieku 15-18 lat (uczniowie szkoły średniej)</w:t>
      </w:r>
      <w:r w:rsidR="003C33EF" w:rsidRPr="00C50E32">
        <w:rPr>
          <w:rFonts w:cstheme="minorHAnsi"/>
        </w:rPr>
        <w:t xml:space="preserve"> </w:t>
      </w:r>
    </w:p>
    <w:p w14:paraId="73724E1C" w14:textId="77777777" w:rsidR="00465AC8" w:rsidRPr="00C50E32" w:rsidRDefault="00465AC8" w:rsidP="00D772EA">
      <w:pPr>
        <w:pStyle w:val="Akapitzlist"/>
        <w:spacing w:before="120" w:after="120" w:line="240" w:lineRule="auto"/>
        <w:ind w:left="709"/>
        <w:rPr>
          <w:rFonts w:cstheme="minorHAnsi"/>
        </w:rPr>
      </w:pPr>
      <w:r w:rsidRPr="00C50E32">
        <w:rPr>
          <w:rFonts w:cstheme="minorHAnsi"/>
        </w:rPr>
        <w:t xml:space="preserve">Każda grupa wiekowa będzie się składała z 10 uczestników. </w:t>
      </w:r>
    </w:p>
    <w:p w14:paraId="3DBF37C1" w14:textId="3D8E7840" w:rsidR="00742F60" w:rsidRPr="00C50E32" w:rsidRDefault="003C33EF" w:rsidP="00B467A9">
      <w:pPr>
        <w:pStyle w:val="Akapitzlist"/>
        <w:numPr>
          <w:ilvl w:val="0"/>
          <w:numId w:val="10"/>
        </w:numPr>
        <w:spacing w:before="120" w:after="120" w:line="240" w:lineRule="auto"/>
        <w:ind w:left="709"/>
        <w:rPr>
          <w:rFonts w:cstheme="minorHAnsi"/>
        </w:rPr>
      </w:pPr>
      <w:r w:rsidRPr="00C50E32">
        <w:rPr>
          <w:rFonts w:cstheme="minorHAnsi"/>
        </w:rPr>
        <w:lastRenderedPageBreak/>
        <w:t>Zajęcia będą prowadzone przy asystenturze osobistej i wsparciu tr</w:t>
      </w:r>
      <w:r w:rsidR="00465AC8" w:rsidRPr="00C50E32">
        <w:rPr>
          <w:rFonts w:cstheme="minorHAnsi"/>
        </w:rPr>
        <w:t>enera zatrudnionego w projekcie.</w:t>
      </w:r>
      <w:r w:rsidR="00D143DE" w:rsidRPr="00C50E32">
        <w:rPr>
          <w:rFonts w:cstheme="minorHAnsi"/>
        </w:rPr>
        <w:t xml:space="preserve"> </w:t>
      </w:r>
    </w:p>
    <w:p w14:paraId="2F53CB3E" w14:textId="77777777" w:rsidR="00000976" w:rsidRPr="00C50E32" w:rsidRDefault="00000976" w:rsidP="00D772EA">
      <w:pPr>
        <w:pStyle w:val="Akapitzlist"/>
        <w:spacing w:before="120" w:after="120" w:line="240" w:lineRule="auto"/>
        <w:ind w:left="0"/>
        <w:jc w:val="center"/>
        <w:rPr>
          <w:rFonts w:cstheme="minorHAnsi"/>
          <w:b/>
        </w:rPr>
      </w:pPr>
      <w:r w:rsidRPr="00C50E32">
        <w:rPr>
          <w:rFonts w:cstheme="minorHAnsi"/>
          <w:b/>
        </w:rPr>
        <w:t>§ 4</w:t>
      </w:r>
    </w:p>
    <w:p w14:paraId="3CA8E6BC" w14:textId="77777777" w:rsidR="00000976" w:rsidRPr="00C50E32" w:rsidRDefault="00000976" w:rsidP="00D772EA">
      <w:pPr>
        <w:pStyle w:val="Akapitzlist"/>
        <w:spacing w:before="120" w:after="120" w:line="240" w:lineRule="auto"/>
        <w:ind w:left="-142"/>
        <w:jc w:val="center"/>
        <w:rPr>
          <w:rFonts w:cstheme="minorHAnsi"/>
          <w:b/>
        </w:rPr>
      </w:pPr>
      <w:r w:rsidRPr="00C50E32">
        <w:rPr>
          <w:rFonts w:cstheme="minorHAnsi"/>
          <w:b/>
        </w:rPr>
        <w:t>Organizacja wsparcia</w:t>
      </w:r>
    </w:p>
    <w:p w14:paraId="36A892A3" w14:textId="77777777" w:rsidR="00000976" w:rsidRPr="00C50E32" w:rsidRDefault="00000976" w:rsidP="00D772EA">
      <w:pPr>
        <w:pStyle w:val="Akapitzlist"/>
        <w:spacing w:before="120" w:after="120" w:line="240" w:lineRule="auto"/>
        <w:rPr>
          <w:rFonts w:cstheme="minorHAnsi"/>
          <w:b/>
        </w:rPr>
      </w:pPr>
    </w:p>
    <w:p w14:paraId="7C0E56F8" w14:textId="7D93479D" w:rsidR="00000976" w:rsidRPr="00D772EA" w:rsidRDefault="00000976" w:rsidP="00B467A9">
      <w:pPr>
        <w:pStyle w:val="Akapitzlist"/>
        <w:numPr>
          <w:ilvl w:val="0"/>
          <w:numId w:val="3"/>
        </w:numPr>
        <w:spacing w:before="120" w:after="120" w:line="240" w:lineRule="auto"/>
        <w:ind w:left="720"/>
        <w:rPr>
          <w:rFonts w:cstheme="minorHAnsi"/>
        </w:rPr>
      </w:pPr>
      <w:r w:rsidRPr="00D772EA">
        <w:rPr>
          <w:rFonts w:cstheme="minorHAnsi"/>
        </w:rPr>
        <w:t xml:space="preserve">Wszystkie zajęcia będą odbywały się na terenie </w:t>
      </w:r>
      <w:r w:rsidR="00D034E3" w:rsidRPr="00D772EA">
        <w:rPr>
          <w:rFonts w:cstheme="minorHAnsi"/>
        </w:rPr>
        <w:t>Poznania</w:t>
      </w:r>
      <w:r w:rsidR="008F736D" w:rsidRPr="00D772EA">
        <w:rPr>
          <w:rFonts w:cstheme="minorHAnsi"/>
        </w:rPr>
        <w:t>.</w:t>
      </w:r>
    </w:p>
    <w:p w14:paraId="4D2B6D8A" w14:textId="31E58F26" w:rsidR="00000976" w:rsidRPr="00C50E32" w:rsidRDefault="00000976" w:rsidP="00B467A9">
      <w:pPr>
        <w:pStyle w:val="Akapitzlist"/>
        <w:numPr>
          <w:ilvl w:val="0"/>
          <w:numId w:val="3"/>
        </w:numPr>
        <w:spacing w:before="120" w:after="120" w:line="240" w:lineRule="auto"/>
        <w:ind w:left="720"/>
        <w:rPr>
          <w:rFonts w:cstheme="minorHAnsi"/>
        </w:rPr>
      </w:pPr>
      <w:r w:rsidRPr="00C50E32">
        <w:rPr>
          <w:rFonts w:cstheme="minorHAnsi"/>
        </w:rPr>
        <w:t>Wszystkie szkolenia zawodowe kończą się uzyskaniem certyfi</w:t>
      </w:r>
      <w:r w:rsidR="00D034E3" w:rsidRPr="00C50E32">
        <w:rPr>
          <w:rFonts w:cstheme="minorHAnsi"/>
        </w:rPr>
        <w:t>katu potwierdzającego uzyskanie kompetencji cyfrowych</w:t>
      </w:r>
      <w:r w:rsidR="008F736D">
        <w:rPr>
          <w:rFonts w:cstheme="minorHAnsi"/>
        </w:rPr>
        <w:t>.</w:t>
      </w:r>
    </w:p>
    <w:p w14:paraId="3165560E" w14:textId="4BBD45CC" w:rsidR="00000976" w:rsidRPr="00C50E32" w:rsidRDefault="00D034E3" w:rsidP="00B467A9">
      <w:pPr>
        <w:pStyle w:val="Akapitzlist"/>
        <w:numPr>
          <w:ilvl w:val="0"/>
          <w:numId w:val="3"/>
        </w:numPr>
        <w:spacing w:before="120" w:after="120" w:line="240" w:lineRule="auto"/>
        <w:ind w:left="720"/>
        <w:rPr>
          <w:rFonts w:cstheme="minorHAnsi"/>
        </w:rPr>
      </w:pPr>
      <w:r w:rsidRPr="00C50E32">
        <w:rPr>
          <w:rFonts w:cstheme="minorHAnsi"/>
        </w:rPr>
        <w:t xml:space="preserve"> </w:t>
      </w:r>
      <w:r w:rsidR="00000976" w:rsidRPr="00C50E32">
        <w:rPr>
          <w:rFonts w:cstheme="minorHAnsi"/>
        </w:rPr>
        <w:t>Organizator zastrzega sobie prawo do dokonywania zmian w harmonogramie szkoleń/zajęć oraz miejsc realizacji szkoleń/zajęć. Uczestnicy o zmianach będą informowani na bieżąco.</w:t>
      </w:r>
    </w:p>
    <w:p w14:paraId="24D5E437" w14:textId="65CBA092" w:rsidR="00742F60" w:rsidRPr="00C50E32" w:rsidRDefault="00742F60" w:rsidP="00B467A9">
      <w:pPr>
        <w:pStyle w:val="Akapitzlist"/>
        <w:numPr>
          <w:ilvl w:val="0"/>
          <w:numId w:val="3"/>
        </w:numPr>
        <w:spacing w:before="120" w:after="120" w:line="240" w:lineRule="auto"/>
        <w:ind w:left="720"/>
        <w:rPr>
          <w:rFonts w:cstheme="minorHAnsi"/>
        </w:rPr>
      </w:pPr>
      <w:r w:rsidRPr="00C50E32">
        <w:rPr>
          <w:rFonts w:cstheme="minorHAnsi"/>
        </w:rPr>
        <w:t>Szkolenia</w:t>
      </w:r>
      <w:r w:rsidR="008F736D">
        <w:rPr>
          <w:rFonts w:cstheme="minorHAnsi"/>
        </w:rPr>
        <w:t xml:space="preserve"> dla pracowników Biblioteki Raczyńskich</w:t>
      </w:r>
      <w:r w:rsidRPr="00C50E32">
        <w:rPr>
          <w:rFonts w:cstheme="minorHAnsi"/>
        </w:rPr>
        <w:t xml:space="preserve"> zostaną zorganizowane w Poznaniu – w wynajętej w tym celu pracowni komputerowej. Na potrzeby realizacji cyklu szkoleniowego zostanie wypożyczony sprzęt, który będzie stanowił uzupełnienie pracowni, w wybranym obszarze tematycznym. </w:t>
      </w:r>
    </w:p>
    <w:p w14:paraId="372B803F" w14:textId="70F71359" w:rsidR="00742F60" w:rsidRPr="00C50E32" w:rsidRDefault="00742F60" w:rsidP="00B467A9">
      <w:pPr>
        <w:pStyle w:val="Akapitzlist"/>
        <w:numPr>
          <w:ilvl w:val="0"/>
          <w:numId w:val="3"/>
        </w:numPr>
        <w:spacing w:before="120" w:after="120" w:line="240" w:lineRule="auto"/>
        <w:ind w:left="720"/>
        <w:rPr>
          <w:rFonts w:cstheme="minorHAnsi"/>
        </w:rPr>
      </w:pPr>
      <w:r w:rsidRPr="00C50E32">
        <w:rPr>
          <w:rFonts w:cstheme="minorHAnsi"/>
        </w:rPr>
        <w:t xml:space="preserve">Każdemu pracownikowi zapewnione zostanie wyżywienie </w:t>
      </w:r>
      <w:r w:rsidR="008F736D">
        <w:rPr>
          <w:rFonts w:cstheme="minorHAnsi"/>
        </w:rPr>
        <w:t>podczas udziału w szkoleniu</w:t>
      </w:r>
      <w:r w:rsidRPr="00C50E32">
        <w:rPr>
          <w:rFonts w:cstheme="minorHAnsi"/>
        </w:rPr>
        <w:t>. Ponadto każdy pracownik otrzyma pakiet uczestnika (zestaw: teczka, notes itp.). Na potrzeby szkoleń zostanie wydrukowany również dla każdego uczestnika komplet materiałów szkoleniowych, które zostaną stworzone przez zatrudnionych w projekcie trenerów.</w:t>
      </w:r>
    </w:p>
    <w:p w14:paraId="4677EFC7" w14:textId="0C4B5A16" w:rsidR="00000976" w:rsidRPr="00C50E32" w:rsidRDefault="00000976" w:rsidP="00B467A9">
      <w:pPr>
        <w:pStyle w:val="Akapitzlist"/>
        <w:numPr>
          <w:ilvl w:val="0"/>
          <w:numId w:val="3"/>
        </w:numPr>
        <w:spacing w:before="120" w:after="120" w:line="240" w:lineRule="auto"/>
        <w:ind w:left="720"/>
        <w:rPr>
          <w:rFonts w:cstheme="minorHAnsi"/>
        </w:rPr>
      </w:pPr>
      <w:r w:rsidRPr="00C50E32">
        <w:rPr>
          <w:rFonts w:cstheme="minorHAnsi"/>
        </w:rPr>
        <w:t>Własnoręcznym podpisem każdy Uczestnik potwierdza także otrzymanie materiałów szkoleniowych</w:t>
      </w:r>
      <w:r w:rsidR="00742F60" w:rsidRPr="00C50E32">
        <w:rPr>
          <w:rFonts w:cstheme="minorHAnsi"/>
        </w:rPr>
        <w:t>, odbiór catering i innych wsparć</w:t>
      </w:r>
      <w:r w:rsidRPr="00C50E32">
        <w:rPr>
          <w:rFonts w:cstheme="minorHAnsi"/>
        </w:rPr>
        <w:t xml:space="preserve"> przewidzianych w projekcie oraz zaświadczenia o ukończeniu poszczególnych form wsparcia (jeśli dotyczy).</w:t>
      </w:r>
    </w:p>
    <w:p w14:paraId="77265A68" w14:textId="77777777" w:rsidR="0029459D" w:rsidRPr="00C50E32" w:rsidRDefault="0029459D" w:rsidP="005C50CC">
      <w:pPr>
        <w:pStyle w:val="Akapitzlist"/>
        <w:spacing w:before="120" w:after="120" w:line="240" w:lineRule="auto"/>
        <w:ind w:left="502"/>
        <w:rPr>
          <w:rFonts w:cstheme="minorHAnsi"/>
        </w:rPr>
      </w:pPr>
    </w:p>
    <w:p w14:paraId="023690BF" w14:textId="77777777" w:rsidR="00000976" w:rsidRPr="00C50E32" w:rsidRDefault="00000976" w:rsidP="005C50CC">
      <w:pPr>
        <w:pStyle w:val="Akapitzlist"/>
        <w:spacing w:before="120" w:after="120" w:line="240" w:lineRule="auto"/>
        <w:ind w:left="502"/>
        <w:rPr>
          <w:rFonts w:cstheme="minorHAnsi"/>
        </w:rPr>
      </w:pPr>
    </w:p>
    <w:p w14:paraId="1274E879" w14:textId="2AF8DD71" w:rsidR="00000976" w:rsidRPr="00C50E32" w:rsidRDefault="00B63AE7" w:rsidP="00D772EA">
      <w:pPr>
        <w:pStyle w:val="Akapitzlist"/>
        <w:spacing w:before="120" w:after="120" w:line="240" w:lineRule="auto"/>
        <w:ind w:left="0"/>
        <w:jc w:val="center"/>
        <w:rPr>
          <w:rFonts w:cstheme="minorHAnsi"/>
          <w:b/>
        </w:rPr>
      </w:pPr>
      <w:r w:rsidRPr="00C50E32">
        <w:rPr>
          <w:rFonts w:cstheme="minorHAnsi"/>
          <w:b/>
        </w:rPr>
        <w:t>§ 5</w:t>
      </w:r>
    </w:p>
    <w:p w14:paraId="2A072D8B" w14:textId="77777777" w:rsidR="00000976" w:rsidRPr="00C50E32" w:rsidRDefault="00000976" w:rsidP="005C50CC">
      <w:pPr>
        <w:pStyle w:val="Akapitzlist"/>
        <w:spacing w:before="120" w:after="120" w:line="240" w:lineRule="auto"/>
        <w:ind w:left="2124"/>
        <w:rPr>
          <w:rFonts w:cstheme="minorHAnsi"/>
          <w:b/>
        </w:rPr>
      </w:pPr>
      <w:r w:rsidRPr="00C50E32">
        <w:rPr>
          <w:rFonts w:cstheme="minorHAnsi"/>
          <w:b/>
        </w:rPr>
        <w:t xml:space="preserve">   Uprawnienia i obowiązku Uczestnika Projektu</w:t>
      </w:r>
    </w:p>
    <w:p w14:paraId="706B0130" w14:textId="77777777" w:rsidR="00000976" w:rsidRPr="00C50E32" w:rsidRDefault="00000976" w:rsidP="005C50CC">
      <w:pPr>
        <w:spacing w:before="120" w:after="120" w:line="240" w:lineRule="auto"/>
        <w:rPr>
          <w:rFonts w:eastAsia="Times New Roman" w:cstheme="minorHAnsi"/>
          <w:u w:val="single"/>
          <w:lang w:eastAsia="pl-PL"/>
        </w:rPr>
      </w:pPr>
      <w:r w:rsidRPr="00C50E32">
        <w:rPr>
          <w:rFonts w:eastAsia="Times New Roman" w:cstheme="minorHAnsi"/>
          <w:u w:val="single"/>
          <w:lang w:eastAsia="pl-PL"/>
        </w:rPr>
        <w:t>Uczestnicy/Uczestniczki Projektu zobowiązani są do:</w:t>
      </w:r>
    </w:p>
    <w:p w14:paraId="54198A85" w14:textId="53D18017" w:rsidR="00000976" w:rsidRPr="00C50E32" w:rsidRDefault="00000976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>Regularnego, punktualnego i aktywnego uczestnictwa w zajęciach</w:t>
      </w:r>
      <w:r w:rsidR="008F736D">
        <w:rPr>
          <w:rFonts w:eastAsia="Times New Roman" w:cstheme="minorHAnsi"/>
          <w:lang w:eastAsia="pl-PL"/>
        </w:rPr>
        <w:t>.</w:t>
      </w:r>
    </w:p>
    <w:p w14:paraId="72E3E25C" w14:textId="57C69A81" w:rsidR="00000976" w:rsidRPr="00C50E32" w:rsidRDefault="00000976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cstheme="minorHAnsi"/>
          <w:lang w:eastAsia="pl-PL"/>
        </w:rPr>
      </w:pPr>
      <w:r w:rsidRPr="00C50E32">
        <w:rPr>
          <w:rFonts w:cstheme="minorHAnsi"/>
          <w:lang w:eastAsia="pl-PL"/>
        </w:rPr>
        <w:t>Potwierdzania swoim podpisem uczestnictwa każdorazowo na liście obecności</w:t>
      </w:r>
      <w:r w:rsidR="008F736D">
        <w:rPr>
          <w:rFonts w:cstheme="minorHAnsi"/>
          <w:lang w:eastAsia="pl-PL"/>
        </w:rPr>
        <w:t>.</w:t>
      </w:r>
    </w:p>
    <w:p w14:paraId="2B6FDFA8" w14:textId="77777777" w:rsidR="00000976" w:rsidRPr="00C50E32" w:rsidRDefault="00000976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>Wypełniania ankiet i testów związanych z realizacją projektu oraz monitoringiem jego późniejszych rezultatów.</w:t>
      </w:r>
    </w:p>
    <w:p w14:paraId="7DE3E9CC" w14:textId="7922377A" w:rsidR="00000976" w:rsidRPr="00C50E32" w:rsidRDefault="00000976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color w:val="000000"/>
        </w:rPr>
        <w:t>Bie</w:t>
      </w:r>
      <w:r w:rsidRPr="00C50E32">
        <w:rPr>
          <w:rFonts w:eastAsia="Times New Roman" w:cstheme="minorHAnsi"/>
          <w:color w:val="000000"/>
          <w:spacing w:val="-1"/>
        </w:rPr>
        <w:t>ż</w:t>
      </w:r>
      <w:r w:rsidRPr="00C50E32">
        <w:rPr>
          <w:rFonts w:eastAsia="Times New Roman" w:cstheme="minorHAnsi"/>
          <w:color w:val="000000"/>
        </w:rPr>
        <w:t>ące</w:t>
      </w:r>
      <w:r w:rsidRPr="00C50E32">
        <w:rPr>
          <w:rFonts w:eastAsia="Times New Roman" w:cstheme="minorHAnsi"/>
          <w:color w:val="000000"/>
          <w:spacing w:val="-1"/>
        </w:rPr>
        <w:t>g</w:t>
      </w:r>
      <w:r w:rsidRPr="00C50E32">
        <w:rPr>
          <w:rFonts w:eastAsia="Times New Roman" w:cstheme="minorHAnsi"/>
          <w:color w:val="000000"/>
        </w:rPr>
        <w:t>o</w:t>
      </w:r>
      <w:r w:rsidRPr="00C50E32">
        <w:rPr>
          <w:rFonts w:eastAsia="Times New Roman" w:cstheme="minorHAnsi"/>
          <w:color w:val="000000"/>
          <w:spacing w:val="56"/>
        </w:rPr>
        <w:t xml:space="preserve"> </w:t>
      </w:r>
      <w:r w:rsidRPr="00C50E32">
        <w:rPr>
          <w:rFonts w:eastAsia="Times New Roman" w:cstheme="minorHAnsi"/>
          <w:color w:val="000000"/>
          <w:spacing w:val="1"/>
        </w:rPr>
        <w:t>i</w:t>
      </w:r>
      <w:r w:rsidRPr="00C50E32">
        <w:rPr>
          <w:rFonts w:eastAsia="Times New Roman" w:cstheme="minorHAnsi"/>
          <w:color w:val="000000"/>
          <w:spacing w:val="-1"/>
        </w:rPr>
        <w:t>n</w:t>
      </w:r>
      <w:r w:rsidRPr="00C50E32">
        <w:rPr>
          <w:rFonts w:eastAsia="Times New Roman" w:cstheme="minorHAnsi"/>
          <w:color w:val="000000"/>
        </w:rPr>
        <w:t>f</w:t>
      </w:r>
      <w:r w:rsidRPr="00C50E32">
        <w:rPr>
          <w:rFonts w:eastAsia="Times New Roman" w:cstheme="minorHAnsi"/>
          <w:color w:val="000000"/>
          <w:spacing w:val="-2"/>
        </w:rPr>
        <w:t>o</w:t>
      </w:r>
      <w:r w:rsidRPr="00C50E32">
        <w:rPr>
          <w:rFonts w:eastAsia="Times New Roman" w:cstheme="minorHAnsi"/>
          <w:color w:val="000000"/>
        </w:rPr>
        <w:t>r</w:t>
      </w:r>
      <w:r w:rsidRPr="00C50E32">
        <w:rPr>
          <w:rFonts w:eastAsia="Times New Roman" w:cstheme="minorHAnsi"/>
          <w:color w:val="000000"/>
          <w:spacing w:val="-3"/>
        </w:rPr>
        <w:t>m</w:t>
      </w:r>
      <w:r w:rsidRPr="00C50E32">
        <w:rPr>
          <w:rFonts w:eastAsia="Times New Roman" w:cstheme="minorHAnsi"/>
          <w:color w:val="000000"/>
        </w:rPr>
        <w:t>o</w:t>
      </w:r>
      <w:r w:rsidRPr="00C50E32">
        <w:rPr>
          <w:rFonts w:eastAsia="Times New Roman" w:cstheme="minorHAnsi"/>
          <w:color w:val="000000"/>
          <w:spacing w:val="-1"/>
        </w:rPr>
        <w:t>w</w:t>
      </w:r>
      <w:r w:rsidRPr="00C50E32">
        <w:rPr>
          <w:rFonts w:eastAsia="Times New Roman" w:cstheme="minorHAnsi"/>
          <w:color w:val="000000"/>
        </w:rPr>
        <w:t>ania</w:t>
      </w:r>
      <w:r w:rsidRPr="00C50E32">
        <w:rPr>
          <w:rFonts w:eastAsia="Times New Roman" w:cstheme="minorHAnsi"/>
          <w:color w:val="000000"/>
          <w:spacing w:val="55"/>
        </w:rPr>
        <w:t xml:space="preserve"> </w:t>
      </w:r>
      <w:r w:rsidRPr="00C50E32">
        <w:rPr>
          <w:rFonts w:eastAsia="Times New Roman" w:cstheme="minorHAnsi"/>
          <w:color w:val="000000"/>
        </w:rPr>
        <w:t>Or</w:t>
      </w:r>
      <w:r w:rsidRPr="00C50E32">
        <w:rPr>
          <w:rFonts w:eastAsia="Times New Roman" w:cstheme="minorHAnsi"/>
          <w:color w:val="000000"/>
          <w:spacing w:val="-1"/>
        </w:rPr>
        <w:t>g</w:t>
      </w:r>
      <w:r w:rsidRPr="00C50E32">
        <w:rPr>
          <w:rFonts w:eastAsia="Times New Roman" w:cstheme="minorHAnsi"/>
          <w:color w:val="000000"/>
        </w:rPr>
        <w:t>ani</w:t>
      </w:r>
      <w:r w:rsidRPr="00C50E32">
        <w:rPr>
          <w:rFonts w:eastAsia="Times New Roman" w:cstheme="minorHAnsi"/>
          <w:color w:val="000000"/>
          <w:spacing w:val="-1"/>
        </w:rPr>
        <w:t>z</w:t>
      </w:r>
      <w:r w:rsidRPr="00C50E32">
        <w:rPr>
          <w:rFonts w:eastAsia="Times New Roman" w:cstheme="minorHAnsi"/>
          <w:color w:val="000000"/>
        </w:rPr>
        <w:t>ato</w:t>
      </w:r>
      <w:r w:rsidRPr="00C50E32">
        <w:rPr>
          <w:rFonts w:eastAsia="Times New Roman" w:cstheme="minorHAnsi"/>
          <w:color w:val="000000"/>
          <w:spacing w:val="-1"/>
        </w:rPr>
        <w:t>r</w:t>
      </w:r>
      <w:r w:rsidRPr="00C50E32">
        <w:rPr>
          <w:rFonts w:eastAsia="Times New Roman" w:cstheme="minorHAnsi"/>
          <w:color w:val="000000"/>
        </w:rPr>
        <w:t>a</w:t>
      </w:r>
      <w:r w:rsidRPr="00C50E32">
        <w:rPr>
          <w:rFonts w:eastAsia="Times New Roman" w:cstheme="minorHAnsi"/>
          <w:color w:val="000000"/>
          <w:spacing w:val="57"/>
        </w:rPr>
        <w:t xml:space="preserve"> </w:t>
      </w:r>
      <w:r w:rsidRPr="00C50E32">
        <w:rPr>
          <w:rFonts w:eastAsia="Times New Roman" w:cstheme="minorHAnsi"/>
          <w:color w:val="000000"/>
        </w:rPr>
        <w:t>P</w:t>
      </w:r>
      <w:r w:rsidRPr="00C50E32">
        <w:rPr>
          <w:rFonts w:eastAsia="Times New Roman" w:cstheme="minorHAnsi"/>
          <w:color w:val="000000"/>
          <w:spacing w:val="-1"/>
        </w:rPr>
        <w:t>r</w:t>
      </w:r>
      <w:r w:rsidRPr="00C50E32">
        <w:rPr>
          <w:rFonts w:eastAsia="Times New Roman" w:cstheme="minorHAnsi"/>
          <w:color w:val="000000"/>
          <w:spacing w:val="-2"/>
        </w:rPr>
        <w:t>o</w:t>
      </w:r>
      <w:r w:rsidRPr="00C50E32">
        <w:rPr>
          <w:rFonts w:eastAsia="Times New Roman" w:cstheme="minorHAnsi"/>
          <w:color w:val="000000"/>
          <w:spacing w:val="2"/>
        </w:rPr>
        <w:t>j</w:t>
      </w:r>
      <w:r w:rsidRPr="00C50E32">
        <w:rPr>
          <w:rFonts w:eastAsia="Times New Roman" w:cstheme="minorHAnsi"/>
          <w:color w:val="000000"/>
        </w:rPr>
        <w:t>e</w:t>
      </w:r>
      <w:r w:rsidRPr="00C50E32">
        <w:rPr>
          <w:rFonts w:eastAsia="Times New Roman" w:cstheme="minorHAnsi"/>
          <w:color w:val="000000"/>
          <w:spacing w:val="2"/>
        </w:rPr>
        <w:t>k</w:t>
      </w:r>
      <w:r w:rsidRPr="00C50E32">
        <w:rPr>
          <w:rFonts w:eastAsia="Times New Roman" w:cstheme="minorHAnsi"/>
          <w:color w:val="000000"/>
        </w:rPr>
        <w:t>tu</w:t>
      </w:r>
      <w:r w:rsidRPr="00C50E32">
        <w:rPr>
          <w:rFonts w:eastAsia="Times New Roman" w:cstheme="minorHAnsi"/>
          <w:color w:val="000000"/>
          <w:spacing w:val="56"/>
        </w:rPr>
        <w:t xml:space="preserve"> </w:t>
      </w:r>
      <w:r w:rsidRPr="00C50E32">
        <w:rPr>
          <w:rFonts w:eastAsia="Times New Roman" w:cstheme="minorHAnsi"/>
          <w:color w:val="000000"/>
        </w:rPr>
        <w:t>o</w:t>
      </w:r>
      <w:r w:rsidRPr="00C50E32">
        <w:rPr>
          <w:rFonts w:eastAsia="Times New Roman" w:cstheme="minorHAnsi"/>
          <w:color w:val="000000"/>
          <w:spacing w:val="55"/>
        </w:rPr>
        <w:t xml:space="preserve"> </w:t>
      </w:r>
      <w:r w:rsidRPr="00C50E32">
        <w:rPr>
          <w:rFonts w:eastAsia="Times New Roman" w:cstheme="minorHAnsi"/>
          <w:color w:val="000000"/>
        </w:rPr>
        <w:t>ws</w:t>
      </w:r>
      <w:r w:rsidRPr="00C50E32">
        <w:rPr>
          <w:rFonts w:eastAsia="Times New Roman" w:cstheme="minorHAnsi"/>
          <w:color w:val="000000"/>
          <w:spacing w:val="-2"/>
        </w:rPr>
        <w:t>zy</w:t>
      </w:r>
      <w:r w:rsidRPr="00C50E32">
        <w:rPr>
          <w:rFonts w:eastAsia="Times New Roman" w:cstheme="minorHAnsi"/>
          <w:color w:val="000000"/>
        </w:rPr>
        <w:t>st</w:t>
      </w:r>
      <w:r w:rsidRPr="00C50E32">
        <w:rPr>
          <w:rFonts w:eastAsia="Times New Roman" w:cstheme="minorHAnsi"/>
          <w:color w:val="000000"/>
          <w:spacing w:val="-1"/>
        </w:rPr>
        <w:t>k</w:t>
      </w:r>
      <w:r w:rsidRPr="00C50E32">
        <w:rPr>
          <w:rFonts w:eastAsia="Times New Roman" w:cstheme="minorHAnsi"/>
          <w:color w:val="000000"/>
        </w:rPr>
        <w:t>ich</w:t>
      </w:r>
      <w:r w:rsidRPr="00C50E32">
        <w:rPr>
          <w:rFonts w:eastAsia="Times New Roman" w:cstheme="minorHAnsi"/>
          <w:color w:val="000000"/>
          <w:spacing w:val="58"/>
        </w:rPr>
        <w:t xml:space="preserve"> </w:t>
      </w:r>
      <w:r w:rsidRPr="00C50E32">
        <w:rPr>
          <w:rFonts w:eastAsia="Times New Roman" w:cstheme="minorHAnsi"/>
          <w:color w:val="000000"/>
          <w:spacing w:val="-1"/>
        </w:rPr>
        <w:t>z</w:t>
      </w:r>
      <w:r w:rsidRPr="00C50E32">
        <w:rPr>
          <w:rFonts w:eastAsia="Times New Roman" w:cstheme="minorHAnsi"/>
          <w:color w:val="000000"/>
        </w:rPr>
        <w:t>dar</w:t>
      </w:r>
      <w:r w:rsidRPr="00C50E32">
        <w:rPr>
          <w:rFonts w:eastAsia="Times New Roman" w:cstheme="minorHAnsi"/>
          <w:color w:val="000000"/>
          <w:spacing w:val="-1"/>
        </w:rPr>
        <w:t>z</w:t>
      </w:r>
      <w:r w:rsidRPr="00C50E32">
        <w:rPr>
          <w:rFonts w:eastAsia="Times New Roman" w:cstheme="minorHAnsi"/>
          <w:color w:val="000000"/>
        </w:rPr>
        <w:t>eniach</w:t>
      </w:r>
      <w:r w:rsidRPr="00C50E32">
        <w:rPr>
          <w:rFonts w:eastAsia="Times New Roman" w:cstheme="minorHAnsi"/>
          <w:color w:val="000000"/>
          <w:spacing w:val="55"/>
        </w:rPr>
        <w:t xml:space="preserve"> </w:t>
      </w:r>
      <w:r w:rsidRPr="00C50E32">
        <w:rPr>
          <w:rFonts w:eastAsia="Times New Roman" w:cstheme="minorHAnsi"/>
          <w:color w:val="000000"/>
          <w:spacing w:val="55"/>
        </w:rPr>
        <w:br/>
      </w:r>
      <w:r w:rsidRPr="00C50E32">
        <w:rPr>
          <w:rFonts w:eastAsia="Times New Roman" w:cstheme="minorHAnsi"/>
          <w:color w:val="000000"/>
          <w:spacing w:val="-2"/>
        </w:rPr>
        <w:t>m</w:t>
      </w:r>
      <w:r w:rsidRPr="00C50E32">
        <w:rPr>
          <w:rFonts w:eastAsia="Times New Roman" w:cstheme="minorHAnsi"/>
          <w:color w:val="000000"/>
        </w:rPr>
        <w:t>o</w:t>
      </w:r>
      <w:r w:rsidRPr="00C50E32">
        <w:rPr>
          <w:rFonts w:eastAsia="Times New Roman" w:cstheme="minorHAnsi"/>
          <w:color w:val="000000"/>
          <w:spacing w:val="-3"/>
        </w:rPr>
        <w:t>g</w:t>
      </w:r>
      <w:r w:rsidRPr="00C50E32">
        <w:rPr>
          <w:rFonts w:eastAsia="Times New Roman" w:cstheme="minorHAnsi"/>
          <w:color w:val="000000"/>
        </w:rPr>
        <w:t>ąc</w:t>
      </w:r>
      <w:r w:rsidRPr="00C50E32">
        <w:rPr>
          <w:rFonts w:eastAsia="Times New Roman" w:cstheme="minorHAnsi"/>
          <w:color w:val="000000"/>
          <w:spacing w:val="-2"/>
        </w:rPr>
        <w:t>y</w:t>
      </w:r>
      <w:r w:rsidRPr="00C50E32">
        <w:rPr>
          <w:rFonts w:eastAsia="Times New Roman" w:cstheme="minorHAnsi"/>
          <w:color w:val="000000"/>
        </w:rPr>
        <w:t>ch</w:t>
      </w:r>
      <w:r w:rsidRPr="00C50E32">
        <w:rPr>
          <w:rFonts w:eastAsia="Times New Roman" w:cstheme="minorHAnsi"/>
          <w:color w:val="000000"/>
          <w:spacing w:val="57"/>
        </w:rPr>
        <w:t xml:space="preserve"> </w:t>
      </w:r>
      <w:r w:rsidRPr="00C50E32">
        <w:rPr>
          <w:rFonts w:eastAsia="Times New Roman" w:cstheme="minorHAnsi"/>
          <w:color w:val="000000"/>
          <w:spacing w:val="-1"/>
        </w:rPr>
        <w:t>z</w:t>
      </w:r>
      <w:r w:rsidRPr="00C50E32">
        <w:rPr>
          <w:rFonts w:eastAsia="Times New Roman" w:cstheme="minorHAnsi"/>
          <w:color w:val="000000"/>
        </w:rPr>
        <w:t>a</w:t>
      </w:r>
      <w:r w:rsidRPr="00C50E32">
        <w:rPr>
          <w:rFonts w:eastAsia="Times New Roman" w:cstheme="minorHAnsi"/>
          <w:color w:val="000000"/>
          <w:spacing w:val="-2"/>
        </w:rPr>
        <w:t>k</w:t>
      </w:r>
      <w:r w:rsidRPr="00C50E32">
        <w:rPr>
          <w:rFonts w:eastAsia="Times New Roman" w:cstheme="minorHAnsi"/>
          <w:color w:val="000000"/>
        </w:rPr>
        <w:t>łóc</w:t>
      </w:r>
      <w:r w:rsidRPr="00C50E32">
        <w:rPr>
          <w:rFonts w:eastAsia="Times New Roman" w:cstheme="minorHAnsi"/>
          <w:color w:val="000000"/>
          <w:spacing w:val="1"/>
        </w:rPr>
        <w:t>i</w:t>
      </w:r>
      <w:r w:rsidRPr="00C50E32">
        <w:rPr>
          <w:rFonts w:eastAsia="Times New Roman" w:cstheme="minorHAnsi"/>
          <w:color w:val="000000"/>
        </w:rPr>
        <w:t>ć lub</w:t>
      </w:r>
      <w:r w:rsidRPr="00C50E32">
        <w:rPr>
          <w:rFonts w:eastAsia="Times New Roman" w:cstheme="minorHAnsi"/>
          <w:color w:val="000000"/>
          <w:spacing w:val="1"/>
        </w:rPr>
        <w:t xml:space="preserve"> </w:t>
      </w:r>
      <w:r w:rsidRPr="00C50E32">
        <w:rPr>
          <w:rFonts w:eastAsia="Times New Roman" w:cstheme="minorHAnsi"/>
          <w:color w:val="000000"/>
        </w:rPr>
        <w:t>u</w:t>
      </w:r>
      <w:r w:rsidRPr="00C50E32">
        <w:rPr>
          <w:rFonts w:eastAsia="Times New Roman" w:cstheme="minorHAnsi"/>
          <w:color w:val="000000"/>
          <w:spacing w:val="-2"/>
        </w:rPr>
        <w:t>n</w:t>
      </w:r>
      <w:r w:rsidRPr="00C50E32">
        <w:rPr>
          <w:rFonts w:eastAsia="Times New Roman" w:cstheme="minorHAnsi"/>
          <w:color w:val="000000"/>
        </w:rPr>
        <w:t>ie</w:t>
      </w:r>
      <w:r w:rsidRPr="00C50E32">
        <w:rPr>
          <w:rFonts w:eastAsia="Times New Roman" w:cstheme="minorHAnsi"/>
          <w:color w:val="000000"/>
          <w:spacing w:val="-2"/>
        </w:rPr>
        <w:t>m</w:t>
      </w:r>
      <w:r w:rsidRPr="00C50E32">
        <w:rPr>
          <w:rFonts w:eastAsia="Times New Roman" w:cstheme="minorHAnsi"/>
          <w:color w:val="000000"/>
        </w:rPr>
        <w:t>o</w:t>
      </w:r>
      <w:r w:rsidRPr="00C50E32">
        <w:rPr>
          <w:rFonts w:eastAsia="Times New Roman" w:cstheme="minorHAnsi"/>
          <w:color w:val="000000"/>
          <w:spacing w:val="-2"/>
        </w:rPr>
        <w:t>ż</w:t>
      </w:r>
      <w:r w:rsidRPr="00C50E32">
        <w:rPr>
          <w:rFonts w:eastAsia="Times New Roman" w:cstheme="minorHAnsi"/>
          <w:color w:val="000000"/>
        </w:rPr>
        <w:t>l</w:t>
      </w:r>
      <w:r w:rsidRPr="00C50E32">
        <w:rPr>
          <w:rFonts w:eastAsia="Times New Roman" w:cstheme="minorHAnsi"/>
          <w:color w:val="000000"/>
          <w:spacing w:val="1"/>
        </w:rPr>
        <w:t>i</w:t>
      </w:r>
      <w:r w:rsidRPr="00C50E32">
        <w:rPr>
          <w:rFonts w:eastAsia="Times New Roman" w:cstheme="minorHAnsi"/>
          <w:color w:val="000000"/>
          <w:spacing w:val="-1"/>
        </w:rPr>
        <w:t>w</w:t>
      </w:r>
      <w:r w:rsidRPr="00C50E32">
        <w:rPr>
          <w:rFonts w:eastAsia="Times New Roman" w:cstheme="minorHAnsi"/>
          <w:color w:val="000000"/>
        </w:rPr>
        <w:t>ić</w:t>
      </w:r>
      <w:r w:rsidRPr="00C50E32">
        <w:rPr>
          <w:rFonts w:eastAsia="Times New Roman" w:cstheme="minorHAnsi"/>
          <w:color w:val="000000"/>
          <w:spacing w:val="1"/>
        </w:rPr>
        <w:t xml:space="preserve"> </w:t>
      </w:r>
      <w:r w:rsidRPr="00C50E32">
        <w:rPr>
          <w:rFonts w:eastAsia="Times New Roman" w:cstheme="minorHAnsi"/>
          <w:color w:val="000000"/>
          <w:spacing w:val="-1"/>
        </w:rPr>
        <w:t>d</w:t>
      </w:r>
      <w:r w:rsidRPr="00C50E32">
        <w:rPr>
          <w:rFonts w:eastAsia="Times New Roman" w:cstheme="minorHAnsi"/>
          <w:color w:val="000000"/>
        </w:rPr>
        <w:t>als</w:t>
      </w:r>
      <w:r w:rsidRPr="00C50E32">
        <w:rPr>
          <w:rFonts w:eastAsia="Times New Roman" w:cstheme="minorHAnsi"/>
          <w:color w:val="000000"/>
          <w:spacing w:val="-1"/>
        </w:rPr>
        <w:t>z</w:t>
      </w:r>
      <w:r w:rsidRPr="00C50E32">
        <w:rPr>
          <w:rFonts w:eastAsia="Times New Roman" w:cstheme="minorHAnsi"/>
          <w:color w:val="000000"/>
        </w:rPr>
        <w:t>y</w:t>
      </w:r>
      <w:r w:rsidRPr="00C50E32">
        <w:rPr>
          <w:rFonts w:eastAsia="Times New Roman" w:cstheme="minorHAnsi"/>
          <w:color w:val="000000"/>
          <w:spacing w:val="-2"/>
        </w:rPr>
        <w:t xml:space="preserve"> </w:t>
      </w:r>
      <w:r w:rsidRPr="00C50E32">
        <w:rPr>
          <w:rFonts w:eastAsia="Times New Roman" w:cstheme="minorHAnsi"/>
          <w:color w:val="000000"/>
        </w:rPr>
        <w:t>ud</w:t>
      </w:r>
      <w:r w:rsidRPr="00C50E32">
        <w:rPr>
          <w:rFonts w:eastAsia="Times New Roman" w:cstheme="minorHAnsi"/>
          <w:color w:val="000000"/>
          <w:spacing w:val="-2"/>
        </w:rPr>
        <w:t>z</w:t>
      </w:r>
      <w:r w:rsidRPr="00C50E32">
        <w:rPr>
          <w:rFonts w:eastAsia="Times New Roman" w:cstheme="minorHAnsi"/>
          <w:color w:val="000000"/>
        </w:rPr>
        <w:t>iał</w:t>
      </w:r>
      <w:r w:rsidRPr="00C50E32">
        <w:rPr>
          <w:rFonts w:eastAsia="Times New Roman" w:cstheme="minorHAnsi"/>
          <w:color w:val="000000"/>
          <w:spacing w:val="1"/>
        </w:rPr>
        <w:t xml:space="preserve"> </w:t>
      </w:r>
      <w:r w:rsidRPr="00C50E32">
        <w:rPr>
          <w:rFonts w:eastAsia="Times New Roman" w:cstheme="minorHAnsi"/>
          <w:color w:val="000000"/>
        </w:rPr>
        <w:t>w Pr</w:t>
      </w:r>
      <w:r w:rsidRPr="00C50E32">
        <w:rPr>
          <w:rFonts w:eastAsia="Times New Roman" w:cstheme="minorHAnsi"/>
          <w:color w:val="000000"/>
          <w:spacing w:val="-2"/>
        </w:rPr>
        <w:t>o</w:t>
      </w:r>
      <w:r w:rsidRPr="00C50E32">
        <w:rPr>
          <w:rFonts w:eastAsia="Times New Roman" w:cstheme="minorHAnsi"/>
          <w:color w:val="000000"/>
        </w:rPr>
        <w:t>je</w:t>
      </w:r>
      <w:r w:rsidRPr="00C50E32">
        <w:rPr>
          <w:rFonts w:eastAsia="Times New Roman" w:cstheme="minorHAnsi"/>
          <w:color w:val="000000"/>
          <w:spacing w:val="-1"/>
        </w:rPr>
        <w:t>k</w:t>
      </w:r>
      <w:r w:rsidRPr="00C50E32">
        <w:rPr>
          <w:rFonts w:eastAsia="Times New Roman" w:cstheme="minorHAnsi"/>
          <w:color w:val="000000"/>
        </w:rPr>
        <w:t>ci</w:t>
      </w:r>
      <w:r w:rsidRPr="00C50E32">
        <w:rPr>
          <w:rFonts w:eastAsia="Times New Roman" w:cstheme="minorHAnsi"/>
          <w:color w:val="000000"/>
          <w:spacing w:val="-1"/>
        </w:rPr>
        <w:t>e</w:t>
      </w:r>
      <w:r w:rsidR="008F736D">
        <w:rPr>
          <w:rFonts w:eastAsia="Times New Roman" w:cstheme="minorHAnsi"/>
          <w:color w:val="000000"/>
          <w:spacing w:val="-1"/>
        </w:rPr>
        <w:t>.</w:t>
      </w:r>
    </w:p>
    <w:p w14:paraId="34A66A11" w14:textId="01AEDD1E" w:rsidR="00B63AE7" w:rsidRPr="00C50E32" w:rsidRDefault="00000976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 w:right="-20"/>
        <w:rPr>
          <w:rFonts w:eastAsia="Times New Roman" w:cstheme="minorHAnsi"/>
          <w:color w:val="000000"/>
        </w:rPr>
      </w:pPr>
      <w:r w:rsidRPr="00C50E32">
        <w:rPr>
          <w:rFonts w:eastAsia="Times New Roman" w:cstheme="minorHAnsi"/>
          <w:color w:val="000000"/>
        </w:rPr>
        <w:t>Uc</w:t>
      </w:r>
      <w:r w:rsidRPr="00C50E32">
        <w:rPr>
          <w:rFonts w:eastAsia="Times New Roman" w:cstheme="minorHAnsi"/>
          <w:color w:val="000000"/>
          <w:spacing w:val="-2"/>
        </w:rPr>
        <w:t>z</w:t>
      </w:r>
      <w:r w:rsidRPr="00C50E32">
        <w:rPr>
          <w:rFonts w:eastAsia="Times New Roman" w:cstheme="minorHAnsi"/>
          <w:color w:val="000000"/>
        </w:rPr>
        <w:t>es</w:t>
      </w:r>
      <w:r w:rsidRPr="00C50E32">
        <w:rPr>
          <w:rFonts w:eastAsia="Times New Roman" w:cstheme="minorHAnsi"/>
          <w:color w:val="000000"/>
          <w:spacing w:val="1"/>
        </w:rPr>
        <w:t>t</w:t>
      </w:r>
      <w:r w:rsidRPr="00C50E32">
        <w:rPr>
          <w:rFonts w:eastAsia="Times New Roman" w:cstheme="minorHAnsi"/>
          <w:color w:val="000000"/>
        </w:rPr>
        <w:t>n</w:t>
      </w:r>
      <w:r w:rsidRPr="00C50E32">
        <w:rPr>
          <w:rFonts w:eastAsia="Times New Roman" w:cstheme="minorHAnsi"/>
          <w:color w:val="000000"/>
          <w:spacing w:val="-1"/>
        </w:rPr>
        <w:t>i</w:t>
      </w:r>
      <w:r w:rsidRPr="00C50E32">
        <w:rPr>
          <w:rFonts w:eastAsia="Times New Roman" w:cstheme="minorHAnsi"/>
          <w:color w:val="000000"/>
        </w:rPr>
        <w:t xml:space="preserve">ctwa we </w:t>
      </w:r>
      <w:r w:rsidRPr="00C50E32">
        <w:rPr>
          <w:rFonts w:eastAsia="Times New Roman" w:cstheme="minorHAnsi"/>
          <w:color w:val="000000"/>
          <w:spacing w:val="-3"/>
        </w:rPr>
        <w:t>w</w:t>
      </w:r>
      <w:r w:rsidRPr="00C50E32">
        <w:rPr>
          <w:rFonts w:eastAsia="Times New Roman" w:cstheme="minorHAnsi"/>
          <w:color w:val="000000"/>
        </w:rPr>
        <w:t>s</w:t>
      </w:r>
      <w:r w:rsidRPr="00C50E32">
        <w:rPr>
          <w:rFonts w:eastAsia="Times New Roman" w:cstheme="minorHAnsi"/>
          <w:color w:val="000000"/>
          <w:spacing w:val="-2"/>
        </w:rPr>
        <w:t>zy</w:t>
      </w:r>
      <w:r w:rsidRPr="00C50E32">
        <w:rPr>
          <w:rFonts w:eastAsia="Times New Roman" w:cstheme="minorHAnsi"/>
          <w:color w:val="000000"/>
        </w:rPr>
        <w:t>st</w:t>
      </w:r>
      <w:r w:rsidRPr="00C50E32">
        <w:rPr>
          <w:rFonts w:eastAsia="Times New Roman" w:cstheme="minorHAnsi"/>
          <w:color w:val="000000"/>
          <w:spacing w:val="-1"/>
        </w:rPr>
        <w:t>k</w:t>
      </w:r>
      <w:r w:rsidRPr="00C50E32">
        <w:rPr>
          <w:rFonts w:eastAsia="Times New Roman" w:cstheme="minorHAnsi"/>
          <w:color w:val="000000"/>
        </w:rPr>
        <w:t xml:space="preserve">ich </w:t>
      </w:r>
      <w:r w:rsidRPr="00C50E32">
        <w:rPr>
          <w:rFonts w:eastAsia="Times New Roman" w:cstheme="minorHAnsi"/>
          <w:color w:val="000000"/>
          <w:spacing w:val="1"/>
        </w:rPr>
        <w:t>f</w:t>
      </w:r>
      <w:r w:rsidRPr="00C50E32">
        <w:rPr>
          <w:rFonts w:eastAsia="Times New Roman" w:cstheme="minorHAnsi"/>
          <w:color w:val="000000"/>
        </w:rPr>
        <w:t>o</w:t>
      </w:r>
      <w:r w:rsidRPr="00C50E32">
        <w:rPr>
          <w:rFonts w:eastAsia="Times New Roman" w:cstheme="minorHAnsi"/>
          <w:color w:val="000000"/>
          <w:spacing w:val="1"/>
        </w:rPr>
        <w:t>r</w:t>
      </w:r>
      <w:r w:rsidRPr="00C50E32">
        <w:rPr>
          <w:rFonts w:eastAsia="Times New Roman" w:cstheme="minorHAnsi"/>
          <w:color w:val="000000"/>
          <w:spacing w:val="-3"/>
        </w:rPr>
        <w:t>m</w:t>
      </w:r>
      <w:r w:rsidRPr="00C50E32">
        <w:rPr>
          <w:rFonts w:eastAsia="Times New Roman" w:cstheme="minorHAnsi"/>
          <w:color w:val="000000"/>
        </w:rPr>
        <w:t xml:space="preserve">ach </w:t>
      </w:r>
      <w:r w:rsidRPr="00C50E32">
        <w:rPr>
          <w:rFonts w:eastAsia="Times New Roman" w:cstheme="minorHAnsi"/>
          <w:color w:val="000000"/>
          <w:spacing w:val="-1"/>
        </w:rPr>
        <w:t>w</w:t>
      </w:r>
      <w:r w:rsidRPr="00C50E32">
        <w:rPr>
          <w:rFonts w:eastAsia="Times New Roman" w:cstheme="minorHAnsi"/>
          <w:color w:val="000000"/>
        </w:rPr>
        <w:t>s</w:t>
      </w:r>
      <w:r w:rsidRPr="00C50E32">
        <w:rPr>
          <w:rFonts w:eastAsia="Times New Roman" w:cstheme="minorHAnsi"/>
          <w:color w:val="000000"/>
          <w:spacing w:val="-2"/>
        </w:rPr>
        <w:t>p</w:t>
      </w:r>
      <w:r w:rsidRPr="00C50E32">
        <w:rPr>
          <w:rFonts w:eastAsia="Times New Roman" w:cstheme="minorHAnsi"/>
          <w:color w:val="000000"/>
        </w:rPr>
        <w:t>a</w:t>
      </w:r>
      <w:r w:rsidRPr="00C50E32">
        <w:rPr>
          <w:rFonts w:eastAsia="Times New Roman" w:cstheme="minorHAnsi"/>
          <w:color w:val="000000"/>
          <w:spacing w:val="1"/>
        </w:rPr>
        <w:t>r</w:t>
      </w:r>
      <w:r w:rsidRPr="00C50E32">
        <w:rPr>
          <w:rFonts w:eastAsia="Times New Roman" w:cstheme="minorHAnsi"/>
          <w:color w:val="000000"/>
          <w:spacing w:val="-1"/>
        </w:rPr>
        <w:t>c</w:t>
      </w:r>
      <w:r w:rsidRPr="00C50E32">
        <w:rPr>
          <w:rFonts w:eastAsia="Times New Roman" w:cstheme="minorHAnsi"/>
          <w:color w:val="000000"/>
        </w:rPr>
        <w:t xml:space="preserve">ia </w:t>
      </w:r>
      <w:r w:rsidRPr="00C50E32">
        <w:rPr>
          <w:rFonts w:eastAsia="Times New Roman" w:cstheme="minorHAnsi"/>
          <w:color w:val="000000"/>
          <w:spacing w:val="-1"/>
        </w:rPr>
        <w:t>p</w:t>
      </w:r>
      <w:r w:rsidRPr="00C50E32">
        <w:rPr>
          <w:rFonts w:eastAsia="Times New Roman" w:cstheme="minorHAnsi"/>
          <w:color w:val="000000"/>
        </w:rPr>
        <w:t>r</w:t>
      </w:r>
      <w:r w:rsidRPr="00C50E32">
        <w:rPr>
          <w:rFonts w:eastAsia="Times New Roman" w:cstheme="minorHAnsi"/>
          <w:color w:val="000000"/>
          <w:spacing w:val="-2"/>
        </w:rPr>
        <w:t>z</w:t>
      </w:r>
      <w:r w:rsidRPr="00C50E32">
        <w:rPr>
          <w:rFonts w:eastAsia="Times New Roman" w:cstheme="minorHAnsi"/>
          <w:color w:val="000000"/>
        </w:rPr>
        <w:t>ew</w:t>
      </w:r>
      <w:r w:rsidRPr="00C50E32">
        <w:rPr>
          <w:rFonts w:eastAsia="Times New Roman" w:cstheme="minorHAnsi"/>
          <w:color w:val="000000"/>
          <w:spacing w:val="-2"/>
        </w:rPr>
        <w:t>i</w:t>
      </w:r>
      <w:r w:rsidRPr="00C50E32">
        <w:rPr>
          <w:rFonts w:eastAsia="Times New Roman" w:cstheme="minorHAnsi"/>
          <w:color w:val="000000"/>
        </w:rPr>
        <w:t>d</w:t>
      </w:r>
      <w:r w:rsidRPr="00C50E32">
        <w:rPr>
          <w:rFonts w:eastAsia="Times New Roman" w:cstheme="minorHAnsi"/>
          <w:color w:val="000000"/>
          <w:spacing w:val="-2"/>
        </w:rPr>
        <w:t>z</w:t>
      </w:r>
      <w:r w:rsidRPr="00C50E32">
        <w:rPr>
          <w:rFonts w:eastAsia="Times New Roman" w:cstheme="minorHAnsi"/>
          <w:color w:val="000000"/>
        </w:rPr>
        <w:t>ian</w:t>
      </w:r>
      <w:r w:rsidRPr="00C50E32">
        <w:rPr>
          <w:rFonts w:eastAsia="Times New Roman" w:cstheme="minorHAnsi"/>
          <w:color w:val="000000"/>
          <w:spacing w:val="-1"/>
        </w:rPr>
        <w:t>y</w:t>
      </w:r>
      <w:r w:rsidRPr="00C50E32">
        <w:rPr>
          <w:rFonts w:eastAsia="Times New Roman" w:cstheme="minorHAnsi"/>
          <w:color w:val="000000"/>
        </w:rPr>
        <w:t>ch d</w:t>
      </w:r>
      <w:r w:rsidRPr="00C50E32">
        <w:rPr>
          <w:rFonts w:eastAsia="Times New Roman" w:cstheme="minorHAnsi"/>
          <w:color w:val="000000"/>
          <w:spacing w:val="1"/>
        </w:rPr>
        <w:t>l</w:t>
      </w:r>
      <w:r w:rsidRPr="00C50E32">
        <w:rPr>
          <w:rFonts w:eastAsia="Times New Roman" w:cstheme="minorHAnsi"/>
          <w:color w:val="000000"/>
        </w:rPr>
        <w:t xml:space="preserve">a </w:t>
      </w:r>
      <w:r w:rsidRPr="00C50E32">
        <w:rPr>
          <w:rFonts w:eastAsia="Times New Roman" w:cstheme="minorHAnsi"/>
          <w:color w:val="000000"/>
          <w:spacing w:val="-1"/>
        </w:rPr>
        <w:t>n</w:t>
      </w:r>
      <w:r w:rsidRPr="00C50E32">
        <w:rPr>
          <w:rFonts w:eastAsia="Times New Roman" w:cstheme="minorHAnsi"/>
          <w:color w:val="000000"/>
        </w:rPr>
        <w:t>ie</w:t>
      </w:r>
      <w:r w:rsidRPr="00C50E32">
        <w:rPr>
          <w:rFonts w:eastAsia="Times New Roman" w:cstheme="minorHAnsi"/>
          <w:color w:val="000000"/>
          <w:spacing w:val="-1"/>
        </w:rPr>
        <w:t>g</w:t>
      </w:r>
      <w:r w:rsidRPr="00C50E32">
        <w:rPr>
          <w:rFonts w:eastAsia="Times New Roman" w:cstheme="minorHAnsi"/>
          <w:color w:val="000000"/>
        </w:rPr>
        <w:t>o/</w:t>
      </w:r>
      <w:r w:rsidRPr="00C50E32">
        <w:rPr>
          <w:rFonts w:eastAsia="Times New Roman" w:cstheme="minorHAnsi"/>
          <w:color w:val="000000"/>
          <w:spacing w:val="-2"/>
        </w:rPr>
        <w:t>n</w:t>
      </w:r>
      <w:r w:rsidRPr="00C50E32">
        <w:rPr>
          <w:rFonts w:eastAsia="Times New Roman" w:cstheme="minorHAnsi"/>
          <w:color w:val="000000"/>
        </w:rPr>
        <w:t>i</w:t>
      </w:r>
      <w:r w:rsidRPr="00C50E32">
        <w:rPr>
          <w:rFonts w:eastAsia="Times New Roman" w:cstheme="minorHAnsi"/>
          <w:color w:val="000000"/>
          <w:spacing w:val="-1"/>
        </w:rPr>
        <w:t>e</w:t>
      </w:r>
      <w:r w:rsidRPr="00C50E32">
        <w:rPr>
          <w:rFonts w:eastAsia="Times New Roman" w:cstheme="minorHAnsi"/>
          <w:color w:val="000000"/>
        </w:rPr>
        <w:t xml:space="preserve">j w </w:t>
      </w:r>
      <w:r w:rsidRPr="00C50E32">
        <w:rPr>
          <w:rFonts w:eastAsia="Times New Roman" w:cstheme="minorHAnsi"/>
          <w:color w:val="000000"/>
          <w:spacing w:val="-3"/>
        </w:rPr>
        <w:t>P</w:t>
      </w:r>
      <w:r w:rsidRPr="00C50E32">
        <w:rPr>
          <w:rFonts w:eastAsia="Times New Roman" w:cstheme="minorHAnsi"/>
          <w:color w:val="000000"/>
        </w:rPr>
        <w:t>r</w:t>
      </w:r>
      <w:r w:rsidRPr="00C50E32">
        <w:rPr>
          <w:rFonts w:eastAsia="Times New Roman" w:cstheme="minorHAnsi"/>
          <w:color w:val="000000"/>
          <w:spacing w:val="-1"/>
        </w:rPr>
        <w:t>o</w:t>
      </w:r>
      <w:r w:rsidRPr="00C50E32">
        <w:rPr>
          <w:rFonts w:eastAsia="Times New Roman" w:cstheme="minorHAnsi"/>
          <w:color w:val="000000"/>
          <w:spacing w:val="2"/>
        </w:rPr>
        <w:t>j</w:t>
      </w:r>
      <w:r w:rsidRPr="00C50E32">
        <w:rPr>
          <w:rFonts w:eastAsia="Times New Roman" w:cstheme="minorHAnsi"/>
          <w:color w:val="000000"/>
        </w:rPr>
        <w:t>e</w:t>
      </w:r>
      <w:r w:rsidRPr="00C50E32">
        <w:rPr>
          <w:rFonts w:eastAsia="Times New Roman" w:cstheme="minorHAnsi"/>
          <w:color w:val="000000"/>
          <w:spacing w:val="-1"/>
        </w:rPr>
        <w:t>k</w:t>
      </w:r>
      <w:r w:rsidRPr="00C50E32">
        <w:rPr>
          <w:rFonts w:eastAsia="Times New Roman" w:cstheme="minorHAnsi"/>
          <w:color w:val="000000"/>
        </w:rPr>
        <w:t>c</w:t>
      </w:r>
      <w:r w:rsidRPr="00C50E32">
        <w:rPr>
          <w:rFonts w:eastAsia="Times New Roman" w:cstheme="minorHAnsi"/>
          <w:color w:val="000000"/>
          <w:spacing w:val="-1"/>
        </w:rPr>
        <w:t>i</w:t>
      </w:r>
      <w:r w:rsidRPr="00C50E32">
        <w:rPr>
          <w:rFonts w:eastAsia="Times New Roman" w:cstheme="minorHAnsi"/>
          <w:color w:val="000000"/>
        </w:rPr>
        <w:t>e</w:t>
      </w:r>
      <w:r w:rsidR="008F736D">
        <w:rPr>
          <w:rFonts w:eastAsia="Times New Roman" w:cstheme="minorHAnsi"/>
          <w:color w:val="000000"/>
        </w:rPr>
        <w:t>.</w:t>
      </w:r>
    </w:p>
    <w:p w14:paraId="2542B3B4" w14:textId="0A6D4F93" w:rsidR="00B63AE7" w:rsidRPr="00C50E32" w:rsidRDefault="00B63AE7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>Regularnego uczęszczania na zajęcia (dopuszczalny limit nieobecności w danym działaniu</w:t>
      </w:r>
    </w:p>
    <w:p w14:paraId="59342B96" w14:textId="20356F80" w:rsidR="00B63AE7" w:rsidRPr="00C50E32" w:rsidRDefault="00B63AE7" w:rsidP="00D772EA">
      <w:pPr>
        <w:pStyle w:val="Akapitzlist"/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>wynosi 20%.</w:t>
      </w:r>
      <w:r w:rsidR="00E77528">
        <w:rPr>
          <w:rFonts w:eastAsia="Times New Roman" w:cstheme="minorHAnsi"/>
          <w:lang w:eastAsia="pl-PL"/>
        </w:rPr>
        <w:t xml:space="preserve">) </w:t>
      </w:r>
    </w:p>
    <w:p w14:paraId="0BAC5B01" w14:textId="0058969E" w:rsidR="00B63AE7" w:rsidRPr="00C50E32" w:rsidRDefault="00B63AE7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>Pisemnego potwierdzania otrzymania wsparcia, m.in. materiałów szkoleniowych</w:t>
      </w:r>
      <w:r w:rsidR="008F736D">
        <w:rPr>
          <w:rFonts w:eastAsia="Times New Roman" w:cstheme="minorHAnsi"/>
          <w:lang w:eastAsia="pl-PL"/>
        </w:rPr>
        <w:t>.</w:t>
      </w:r>
    </w:p>
    <w:p w14:paraId="6E2BFBDE" w14:textId="2D019979" w:rsidR="00B63AE7" w:rsidRPr="00C50E32" w:rsidRDefault="00B63AE7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>Bieżącego  informowania Biura Projektu o wszelkich zmianach dotyczących danych</w:t>
      </w:r>
    </w:p>
    <w:p w14:paraId="1491DA7A" w14:textId="1E968EFE" w:rsidR="00B63AE7" w:rsidRPr="00C50E32" w:rsidRDefault="00B63AE7" w:rsidP="00D772EA">
      <w:pPr>
        <w:pStyle w:val="Akapitzlist"/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 xml:space="preserve">zawartych w dokumentach zgłoszeniowych. </w:t>
      </w:r>
    </w:p>
    <w:p w14:paraId="54CFD942" w14:textId="6196CFD0" w:rsidR="0029459D" w:rsidRPr="00C50E32" w:rsidRDefault="00B63AE7" w:rsidP="00B467A9">
      <w:pPr>
        <w:pStyle w:val="Akapitzlist"/>
        <w:numPr>
          <w:ilvl w:val="1"/>
          <w:numId w:val="4"/>
        </w:numPr>
        <w:spacing w:before="120" w:after="120" w:line="240" w:lineRule="auto"/>
        <w:ind w:left="567"/>
        <w:rPr>
          <w:rFonts w:eastAsia="Times New Roman" w:cstheme="minorHAnsi"/>
          <w:lang w:eastAsia="pl-PL"/>
        </w:rPr>
      </w:pPr>
      <w:r w:rsidRPr="00C50E32">
        <w:rPr>
          <w:rFonts w:eastAsia="Times New Roman" w:cstheme="minorHAnsi"/>
          <w:lang w:eastAsia="pl-PL"/>
        </w:rPr>
        <w:t xml:space="preserve">W przypadku, gdy z powodu nieobecności Uczestnika Projektu na zajęciach </w:t>
      </w:r>
      <w:r w:rsidRPr="00C50E32">
        <w:rPr>
          <w:rFonts w:eastAsia="Times New Roman" w:cstheme="minorHAnsi"/>
          <w:lang w:eastAsia="pl-PL"/>
        </w:rPr>
        <w:br/>
        <w:t>w szczególności z powodu nieobecności nieusprawiedliwionych, ich koszt zostanie uznany za niekwalifikowany Uczestnik Projektu może zostać zobowiązany  do zwrotu kosztów szkolenia proporcjonalnie do odbytego wsparcia chyba że nieukończenie szkolenia nastąpiło z innych przyczyn niezawinionych przez UP</w:t>
      </w:r>
      <w:r w:rsidR="008F736D">
        <w:rPr>
          <w:rFonts w:eastAsia="Times New Roman" w:cstheme="minorHAnsi"/>
          <w:lang w:eastAsia="pl-PL"/>
        </w:rPr>
        <w:t>.</w:t>
      </w:r>
    </w:p>
    <w:p w14:paraId="41BA54B7" w14:textId="77777777" w:rsidR="0029459D" w:rsidRPr="00C50E32" w:rsidRDefault="0029459D" w:rsidP="005C50CC">
      <w:pPr>
        <w:pStyle w:val="Nagwek1"/>
        <w:spacing w:before="120" w:after="120"/>
        <w:ind w:left="0" w:right="3145"/>
        <w:jc w:val="left"/>
        <w:rPr>
          <w:rFonts w:asciiTheme="minorHAnsi" w:hAnsiTheme="minorHAnsi" w:cstheme="minorHAnsi"/>
          <w:lang w:val="pl-PL"/>
        </w:rPr>
      </w:pPr>
    </w:p>
    <w:p w14:paraId="48D2DB31" w14:textId="2D217917" w:rsidR="00000976" w:rsidRPr="00C50E32" w:rsidRDefault="00B63AE7" w:rsidP="00D772EA">
      <w:pPr>
        <w:pStyle w:val="Nagwek1"/>
        <w:spacing w:before="120" w:after="120"/>
        <w:ind w:left="2694" w:right="3145"/>
        <w:rPr>
          <w:rFonts w:asciiTheme="minorHAnsi" w:hAnsiTheme="minorHAnsi" w:cstheme="minorHAnsi"/>
        </w:rPr>
      </w:pPr>
      <w:r w:rsidRPr="00C50E32">
        <w:rPr>
          <w:rFonts w:asciiTheme="minorHAnsi" w:hAnsiTheme="minorHAnsi" w:cstheme="minorHAnsi"/>
        </w:rPr>
        <w:t>§ 6</w:t>
      </w:r>
    </w:p>
    <w:p w14:paraId="2DC4D359" w14:textId="063CFC98" w:rsidR="00000976" w:rsidRPr="00C50E32" w:rsidRDefault="00000976" w:rsidP="00D772EA">
      <w:pPr>
        <w:spacing w:before="120" w:after="120" w:line="240" w:lineRule="auto"/>
        <w:ind w:left="3335" w:right="3147"/>
        <w:rPr>
          <w:rFonts w:cstheme="minorHAnsi"/>
          <w:b/>
        </w:rPr>
      </w:pPr>
      <w:r w:rsidRPr="00C50E32">
        <w:rPr>
          <w:rFonts w:cstheme="minorHAnsi"/>
          <w:b/>
        </w:rPr>
        <w:t>Zasady monitoringu</w:t>
      </w:r>
    </w:p>
    <w:p w14:paraId="72ECCB8E" w14:textId="77777777" w:rsidR="00000976" w:rsidRPr="00C50E32" w:rsidRDefault="00000976" w:rsidP="00B467A9">
      <w:pPr>
        <w:pStyle w:val="Akapitzlist"/>
        <w:widowControl w:val="0"/>
        <w:numPr>
          <w:ilvl w:val="0"/>
          <w:numId w:val="1"/>
        </w:numPr>
        <w:tabs>
          <w:tab w:val="left" w:pos="826"/>
        </w:tabs>
        <w:spacing w:before="120" w:after="120" w:line="240" w:lineRule="auto"/>
        <w:ind w:right="367"/>
        <w:contextualSpacing w:val="0"/>
        <w:rPr>
          <w:rFonts w:cstheme="minorHAnsi"/>
        </w:rPr>
      </w:pPr>
      <w:r w:rsidRPr="00C50E32">
        <w:rPr>
          <w:rFonts w:cstheme="minorHAnsi"/>
          <w:spacing w:val="-3"/>
        </w:rPr>
        <w:t xml:space="preserve">Wszyscy </w:t>
      </w:r>
      <w:r w:rsidRPr="00C50E32">
        <w:rPr>
          <w:rFonts w:cstheme="minorHAnsi"/>
        </w:rPr>
        <w:t>Uczestnicy/</w:t>
      </w:r>
      <w:proofErr w:type="spellStart"/>
      <w:r w:rsidRPr="00C50E32">
        <w:rPr>
          <w:rFonts w:cstheme="minorHAnsi"/>
        </w:rPr>
        <w:t>czki</w:t>
      </w:r>
      <w:proofErr w:type="spellEnd"/>
      <w:r w:rsidRPr="00C50E32">
        <w:rPr>
          <w:rFonts w:cstheme="minorHAnsi"/>
        </w:rPr>
        <w:t xml:space="preserve"> mają obowiązek rzetelnego wypełniania wszelkich dokumentów monitoringowych i ewaluacyjnych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  <w:spacing w:val="-3"/>
        </w:rPr>
        <w:t>dostarczonych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</w:rPr>
        <w:t>przez</w:t>
      </w:r>
      <w:r w:rsidRPr="00C50E32">
        <w:rPr>
          <w:rFonts w:cstheme="minorHAnsi"/>
          <w:spacing w:val="-7"/>
        </w:rPr>
        <w:t xml:space="preserve"> </w:t>
      </w:r>
      <w:r w:rsidRPr="00C50E32">
        <w:rPr>
          <w:rFonts w:cstheme="minorHAnsi"/>
        </w:rPr>
        <w:t>Organizatora,</w:t>
      </w:r>
      <w:r w:rsidRPr="00C50E32">
        <w:rPr>
          <w:rFonts w:cstheme="minorHAnsi"/>
          <w:spacing w:val="-7"/>
        </w:rPr>
        <w:t xml:space="preserve"> </w:t>
      </w:r>
      <w:r w:rsidRPr="00C50E32">
        <w:rPr>
          <w:rFonts w:cstheme="minorHAnsi"/>
          <w:spacing w:val="-7"/>
        </w:rPr>
        <w:br/>
      </w:r>
      <w:r w:rsidRPr="00C50E32">
        <w:rPr>
          <w:rFonts w:cstheme="minorHAnsi"/>
        </w:rPr>
        <w:t>w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</w:rPr>
        <w:t>tym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</w:rPr>
        <w:t>ankiet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</w:rPr>
        <w:t>dotyczących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</w:rPr>
        <w:t>oceny</w:t>
      </w:r>
      <w:r w:rsidRPr="00C50E32">
        <w:rPr>
          <w:rFonts w:cstheme="minorHAnsi"/>
          <w:spacing w:val="-6"/>
        </w:rPr>
        <w:t xml:space="preserve"> </w:t>
      </w:r>
      <w:r w:rsidRPr="00C50E32">
        <w:rPr>
          <w:rFonts w:cstheme="minorHAnsi"/>
        </w:rPr>
        <w:t>i</w:t>
      </w:r>
      <w:r w:rsidRPr="00C50E32">
        <w:rPr>
          <w:rFonts w:cstheme="minorHAnsi"/>
          <w:spacing w:val="-5"/>
        </w:rPr>
        <w:t xml:space="preserve"> </w:t>
      </w:r>
      <w:r w:rsidRPr="00C50E32">
        <w:rPr>
          <w:rFonts w:cstheme="minorHAnsi"/>
        </w:rPr>
        <w:t>jego</w:t>
      </w:r>
      <w:r w:rsidRPr="00C50E32">
        <w:rPr>
          <w:rFonts w:cstheme="minorHAnsi"/>
          <w:spacing w:val="-8"/>
        </w:rPr>
        <w:t xml:space="preserve"> </w:t>
      </w:r>
      <w:r w:rsidRPr="00C50E32">
        <w:rPr>
          <w:rFonts w:cstheme="minorHAnsi"/>
          <w:spacing w:val="-4"/>
        </w:rPr>
        <w:t>rezultatów.</w:t>
      </w:r>
    </w:p>
    <w:p w14:paraId="0DD6DD72" w14:textId="1AC74E8E" w:rsidR="00000976" w:rsidRPr="008F736D" w:rsidRDefault="00000976" w:rsidP="00B467A9">
      <w:pPr>
        <w:pStyle w:val="Akapitzlist"/>
        <w:widowControl w:val="0"/>
        <w:numPr>
          <w:ilvl w:val="0"/>
          <w:numId w:val="1"/>
        </w:numPr>
        <w:tabs>
          <w:tab w:val="left" w:pos="826"/>
        </w:tabs>
        <w:spacing w:before="120" w:after="120" w:line="240" w:lineRule="auto"/>
        <w:ind w:right="367"/>
        <w:rPr>
          <w:rFonts w:cstheme="minorHAnsi"/>
        </w:rPr>
      </w:pPr>
      <w:r w:rsidRPr="00C50E32">
        <w:rPr>
          <w:rFonts w:cstheme="minorHAnsi"/>
        </w:rPr>
        <w:t>Uczestnik/czka Projektu zobowiązany/a jest do udziału w badaniach ewaluacyjnych prowadzonych przez Organizatora Projektu i inne podmioty na zlecenie Instytucji Pośredniczącej.</w:t>
      </w:r>
    </w:p>
    <w:p w14:paraId="06FA1FE8" w14:textId="4AE60455" w:rsidR="00000976" w:rsidRPr="00C50E32" w:rsidRDefault="007A086E" w:rsidP="00D772EA">
      <w:pPr>
        <w:pStyle w:val="Nagwek1"/>
        <w:spacing w:before="120" w:after="120"/>
        <w:ind w:left="4111" w:right="3145"/>
        <w:jc w:val="left"/>
        <w:rPr>
          <w:rFonts w:asciiTheme="minorHAnsi" w:hAnsiTheme="minorHAnsi" w:cstheme="minorHAnsi"/>
        </w:rPr>
      </w:pPr>
      <w:r w:rsidRPr="00C50E32">
        <w:rPr>
          <w:rFonts w:asciiTheme="minorHAnsi" w:hAnsiTheme="minorHAnsi" w:cstheme="minorHAnsi"/>
        </w:rPr>
        <w:t>§ 7</w:t>
      </w:r>
    </w:p>
    <w:p w14:paraId="44A6BCD1" w14:textId="77777777" w:rsidR="00000976" w:rsidRPr="00C50E32" w:rsidRDefault="00000976" w:rsidP="005C50CC">
      <w:pPr>
        <w:pStyle w:val="Nagwek1"/>
        <w:spacing w:before="120" w:after="120"/>
        <w:ind w:right="3145"/>
        <w:jc w:val="left"/>
        <w:rPr>
          <w:rFonts w:asciiTheme="minorHAnsi" w:hAnsiTheme="minorHAnsi" w:cstheme="minorHAnsi"/>
        </w:rPr>
      </w:pPr>
      <w:proofErr w:type="spellStart"/>
      <w:r w:rsidRPr="00C50E32">
        <w:rPr>
          <w:rFonts w:asciiTheme="minorHAnsi" w:hAnsiTheme="minorHAnsi" w:cstheme="minorHAnsi"/>
        </w:rPr>
        <w:t>Postanowienia</w:t>
      </w:r>
      <w:proofErr w:type="spellEnd"/>
      <w:r w:rsidRPr="00C50E32">
        <w:rPr>
          <w:rFonts w:asciiTheme="minorHAnsi" w:hAnsiTheme="minorHAnsi" w:cstheme="minorHAnsi"/>
        </w:rPr>
        <w:t xml:space="preserve"> </w:t>
      </w:r>
      <w:proofErr w:type="spellStart"/>
      <w:r w:rsidRPr="00C50E32">
        <w:rPr>
          <w:rFonts w:asciiTheme="minorHAnsi" w:hAnsiTheme="minorHAnsi" w:cstheme="minorHAnsi"/>
        </w:rPr>
        <w:t>końcowe</w:t>
      </w:r>
      <w:proofErr w:type="spellEnd"/>
    </w:p>
    <w:p w14:paraId="1718C1CE" w14:textId="77777777" w:rsidR="00742F60" w:rsidRPr="00C50E32" w:rsidRDefault="00742F60" w:rsidP="00B467A9">
      <w:pPr>
        <w:pStyle w:val="Akapitzlist"/>
        <w:widowControl w:val="0"/>
        <w:numPr>
          <w:ilvl w:val="0"/>
          <w:numId w:val="2"/>
        </w:numPr>
        <w:tabs>
          <w:tab w:val="left" w:pos="858"/>
        </w:tabs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>Uczestnictwo w Projekcie jest dobrowolne i bezpłatne.</w:t>
      </w:r>
    </w:p>
    <w:p w14:paraId="2BCFC57E" w14:textId="0ACFDC19" w:rsidR="00742F60" w:rsidRPr="00C50E32" w:rsidRDefault="00742F60" w:rsidP="00B467A9">
      <w:pPr>
        <w:pStyle w:val="Akapitzlist"/>
        <w:widowControl w:val="0"/>
        <w:numPr>
          <w:ilvl w:val="0"/>
          <w:numId w:val="2"/>
        </w:numPr>
        <w:tabs>
          <w:tab w:val="left" w:pos="858"/>
        </w:tabs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>Osoby zakwalifikowane do Projektu są zobowiązane potwierdzić kwalifikowalność</w:t>
      </w:r>
    </w:p>
    <w:p w14:paraId="210FFAE4" w14:textId="0CE9115F" w:rsidR="00742F60" w:rsidRPr="00C50E32" w:rsidRDefault="00742F60" w:rsidP="00D772EA">
      <w:pPr>
        <w:pStyle w:val="Akapitzlist"/>
        <w:widowControl w:val="0"/>
        <w:tabs>
          <w:tab w:val="left" w:pos="858"/>
        </w:tabs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 xml:space="preserve">na pierwszych zajęciach oraz podpisać oświadczenie – zgoda na przetwarzanie danych osobowych. </w:t>
      </w:r>
    </w:p>
    <w:p w14:paraId="73D4C904" w14:textId="77777777" w:rsidR="00E804F8" w:rsidRDefault="00000976" w:rsidP="00B467A9">
      <w:pPr>
        <w:pStyle w:val="Akapitzlist"/>
        <w:widowControl w:val="0"/>
        <w:numPr>
          <w:ilvl w:val="0"/>
          <w:numId w:val="2"/>
        </w:numPr>
        <w:tabs>
          <w:tab w:val="left" w:pos="858"/>
        </w:tabs>
        <w:spacing w:before="120" w:after="120" w:line="240" w:lineRule="auto"/>
        <w:ind w:left="284"/>
        <w:rPr>
          <w:rFonts w:cstheme="minorHAnsi"/>
        </w:rPr>
      </w:pPr>
      <w:r w:rsidRPr="00C50E32">
        <w:rPr>
          <w:rFonts w:cstheme="minorHAnsi"/>
        </w:rPr>
        <w:t>Uczestnik/czka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Projektu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jest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zobowiązany/a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do</w:t>
      </w:r>
      <w:r w:rsidRPr="00C50E32">
        <w:rPr>
          <w:rFonts w:cstheme="minorHAnsi"/>
          <w:spacing w:val="-15"/>
        </w:rPr>
        <w:t xml:space="preserve"> </w:t>
      </w:r>
      <w:r w:rsidRPr="00C50E32">
        <w:rPr>
          <w:rFonts w:cstheme="minorHAnsi"/>
        </w:rPr>
        <w:t>respektowania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zasad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niniejszego</w:t>
      </w:r>
      <w:r w:rsidRPr="00C50E32">
        <w:rPr>
          <w:rFonts w:cstheme="minorHAnsi"/>
          <w:spacing w:val="-14"/>
        </w:rPr>
        <w:t xml:space="preserve"> </w:t>
      </w:r>
      <w:r w:rsidRPr="00C50E32">
        <w:rPr>
          <w:rFonts w:cstheme="minorHAnsi"/>
        </w:rPr>
        <w:t>regulaminu.</w:t>
      </w:r>
    </w:p>
    <w:p w14:paraId="4DECC926" w14:textId="3EB9AAA8" w:rsidR="00000976" w:rsidRPr="00E804F8" w:rsidRDefault="00000976" w:rsidP="00B467A9">
      <w:pPr>
        <w:pStyle w:val="Akapitzlist"/>
        <w:widowControl w:val="0"/>
        <w:numPr>
          <w:ilvl w:val="0"/>
          <w:numId w:val="2"/>
        </w:numPr>
        <w:tabs>
          <w:tab w:val="left" w:pos="858"/>
        </w:tabs>
        <w:spacing w:before="120" w:after="120" w:line="240" w:lineRule="auto"/>
        <w:ind w:left="284"/>
        <w:rPr>
          <w:rFonts w:cstheme="minorHAnsi"/>
        </w:rPr>
      </w:pPr>
      <w:r w:rsidRPr="00E804F8">
        <w:rPr>
          <w:rFonts w:cstheme="minorHAnsi"/>
        </w:rPr>
        <w:t>Regulamin</w:t>
      </w:r>
      <w:r w:rsidRPr="00E804F8">
        <w:rPr>
          <w:rFonts w:cstheme="minorHAnsi"/>
          <w:spacing w:val="-8"/>
        </w:rPr>
        <w:t xml:space="preserve"> </w:t>
      </w:r>
      <w:r w:rsidRPr="00E804F8">
        <w:rPr>
          <w:rFonts w:cstheme="minorHAnsi"/>
        </w:rPr>
        <w:t>dostępny</w:t>
      </w:r>
      <w:r w:rsidRPr="00E804F8">
        <w:rPr>
          <w:rFonts w:cstheme="minorHAnsi"/>
          <w:spacing w:val="-8"/>
        </w:rPr>
        <w:t xml:space="preserve"> </w:t>
      </w:r>
      <w:r w:rsidRPr="00E804F8">
        <w:rPr>
          <w:rFonts w:cstheme="minorHAnsi"/>
        </w:rPr>
        <w:t>jest</w:t>
      </w:r>
      <w:r w:rsidRPr="00E804F8">
        <w:rPr>
          <w:rFonts w:cstheme="minorHAnsi"/>
          <w:spacing w:val="-8"/>
        </w:rPr>
        <w:t xml:space="preserve"> </w:t>
      </w:r>
      <w:r w:rsidRPr="00E804F8">
        <w:rPr>
          <w:rFonts w:cstheme="minorHAnsi"/>
        </w:rPr>
        <w:t>w</w:t>
      </w:r>
      <w:r w:rsidRPr="00E804F8">
        <w:rPr>
          <w:rFonts w:cstheme="minorHAnsi"/>
          <w:spacing w:val="-8"/>
        </w:rPr>
        <w:t xml:space="preserve"> </w:t>
      </w:r>
      <w:r w:rsidRPr="00E804F8">
        <w:rPr>
          <w:rFonts w:cstheme="minorHAnsi"/>
        </w:rPr>
        <w:t>Biurze</w:t>
      </w:r>
      <w:r w:rsidRPr="00E804F8">
        <w:rPr>
          <w:rFonts w:cstheme="minorHAnsi"/>
          <w:spacing w:val="-7"/>
        </w:rPr>
        <w:t xml:space="preserve"> </w:t>
      </w:r>
      <w:r w:rsidRPr="00E804F8">
        <w:rPr>
          <w:rFonts w:cstheme="minorHAnsi"/>
        </w:rPr>
        <w:t>Projektu</w:t>
      </w:r>
      <w:r w:rsidRPr="00E804F8">
        <w:rPr>
          <w:rFonts w:cstheme="minorHAnsi"/>
          <w:spacing w:val="-8"/>
        </w:rPr>
        <w:t xml:space="preserve"> </w:t>
      </w:r>
      <w:r w:rsidRPr="00E804F8">
        <w:rPr>
          <w:rFonts w:cstheme="minorHAnsi"/>
        </w:rPr>
        <w:t>i</w:t>
      </w:r>
      <w:r w:rsidRPr="00E804F8">
        <w:rPr>
          <w:rFonts w:cstheme="minorHAnsi"/>
          <w:spacing w:val="-9"/>
        </w:rPr>
        <w:t xml:space="preserve"> </w:t>
      </w:r>
      <w:r w:rsidRPr="00E804F8">
        <w:rPr>
          <w:rFonts w:cstheme="minorHAnsi"/>
        </w:rPr>
        <w:t>na</w:t>
      </w:r>
      <w:r w:rsidRPr="00E804F8">
        <w:rPr>
          <w:rFonts w:cstheme="minorHAnsi"/>
          <w:spacing w:val="-10"/>
        </w:rPr>
        <w:t xml:space="preserve"> </w:t>
      </w:r>
      <w:r w:rsidR="00E804F8" w:rsidRPr="00E804F8">
        <w:rPr>
          <w:rFonts w:cstheme="minorHAnsi"/>
        </w:rPr>
        <w:t xml:space="preserve">stronie </w:t>
      </w:r>
      <w:r w:rsidRPr="00E804F8">
        <w:rPr>
          <w:rFonts w:cstheme="minorHAnsi"/>
        </w:rPr>
        <w:t>internetowej</w:t>
      </w:r>
      <w:r w:rsidRPr="00E804F8">
        <w:rPr>
          <w:rFonts w:cstheme="minorHAnsi"/>
          <w:spacing w:val="-9"/>
        </w:rPr>
        <w:t xml:space="preserve"> </w:t>
      </w:r>
      <w:r w:rsidR="00E804F8" w:rsidRPr="00E804F8">
        <w:rPr>
          <w:rFonts w:cstheme="minorHAnsi"/>
        </w:rPr>
        <w:t xml:space="preserve">Ogólnopolskiego Operatora Oświaty, pod adresem: </w:t>
      </w:r>
      <w:hyperlink r:id="rId8" w:history="1">
        <w:r w:rsidR="00E804F8" w:rsidRPr="00E804F8">
          <w:rPr>
            <w:rStyle w:val="Hipercze"/>
            <w:rFonts w:cstheme="minorHAnsi"/>
          </w:rPr>
          <w:t>http://operator.edu.pl/pl/projekt/cyfrowy-skok-w-gok-miasto-poznan/</w:t>
        </w:r>
      </w:hyperlink>
      <w:r w:rsidR="00E804F8" w:rsidRPr="00E804F8">
        <w:rPr>
          <w:rFonts w:cstheme="minorHAnsi"/>
        </w:rPr>
        <w:t xml:space="preserve">. </w:t>
      </w:r>
    </w:p>
    <w:p w14:paraId="0FED9F08" w14:textId="4041CEE5" w:rsidR="00000976" w:rsidRPr="002C6E68" w:rsidRDefault="00000976" w:rsidP="00B467A9">
      <w:pPr>
        <w:pStyle w:val="Akapitzlist"/>
        <w:widowControl w:val="0"/>
        <w:numPr>
          <w:ilvl w:val="0"/>
          <w:numId w:val="2"/>
        </w:numPr>
        <w:tabs>
          <w:tab w:val="left" w:pos="876"/>
        </w:tabs>
        <w:spacing w:before="120" w:after="120" w:line="240" w:lineRule="auto"/>
        <w:ind w:left="284"/>
        <w:contextualSpacing w:val="0"/>
        <w:rPr>
          <w:rFonts w:cstheme="minorHAnsi"/>
        </w:rPr>
      </w:pPr>
      <w:r w:rsidRPr="00C50E32">
        <w:rPr>
          <w:rFonts w:cstheme="minorHAnsi"/>
        </w:rPr>
        <w:t xml:space="preserve">Niniejszy Regulamin wchodzi w życie z dniem </w:t>
      </w:r>
      <w:r w:rsidR="00335FFE" w:rsidRPr="002C6E68">
        <w:rPr>
          <w:rFonts w:cstheme="minorHAnsi"/>
          <w:b/>
        </w:rPr>
        <w:t>15.01.2020 r</w:t>
      </w:r>
      <w:r w:rsidRPr="002C6E68">
        <w:rPr>
          <w:rFonts w:cstheme="minorHAnsi"/>
        </w:rPr>
        <w:t xml:space="preserve">. </w:t>
      </w:r>
    </w:p>
    <w:p w14:paraId="54B2F076" w14:textId="543F2B96" w:rsidR="00E804F8" w:rsidRPr="00E804F8" w:rsidRDefault="00000976" w:rsidP="00B467A9">
      <w:pPr>
        <w:pStyle w:val="Akapitzlist"/>
        <w:widowControl w:val="0"/>
        <w:numPr>
          <w:ilvl w:val="0"/>
          <w:numId w:val="2"/>
        </w:numPr>
        <w:tabs>
          <w:tab w:val="left" w:pos="876"/>
        </w:tabs>
        <w:spacing w:before="120" w:after="120" w:line="240" w:lineRule="auto"/>
        <w:ind w:left="284"/>
        <w:contextualSpacing w:val="0"/>
        <w:rPr>
          <w:rFonts w:cstheme="minorHAnsi"/>
        </w:rPr>
      </w:pPr>
      <w:r w:rsidRPr="00C50E32">
        <w:rPr>
          <w:rFonts w:cstheme="minorHAnsi"/>
        </w:rPr>
        <w:t>Organizator zastrzega sobie możliwość wniesienie zmian do Regulaminu. Aktualny Regulamin</w:t>
      </w:r>
      <w:r w:rsidR="008F736D">
        <w:rPr>
          <w:rFonts w:cstheme="minorHAnsi"/>
        </w:rPr>
        <w:t xml:space="preserve"> </w:t>
      </w:r>
      <w:r w:rsidR="008F736D" w:rsidRPr="00C50E32">
        <w:rPr>
          <w:rFonts w:cstheme="minorHAnsi"/>
        </w:rPr>
        <w:t xml:space="preserve">będzie </w:t>
      </w:r>
      <w:r w:rsidRPr="00C50E32">
        <w:rPr>
          <w:rFonts w:cstheme="minorHAnsi"/>
        </w:rPr>
        <w:t>umieszcz</w:t>
      </w:r>
      <w:r w:rsidR="008F736D">
        <w:rPr>
          <w:rFonts w:cstheme="minorHAnsi"/>
        </w:rPr>
        <w:t>ony</w:t>
      </w:r>
      <w:r w:rsidRPr="00C50E32">
        <w:rPr>
          <w:rFonts w:cstheme="minorHAnsi"/>
        </w:rPr>
        <w:t xml:space="preserve"> na stronie </w:t>
      </w:r>
      <w:r w:rsidRPr="00E804F8">
        <w:rPr>
          <w:rFonts w:cstheme="minorHAnsi"/>
        </w:rPr>
        <w:t xml:space="preserve">internetowej </w:t>
      </w:r>
      <w:r w:rsidR="00E804F8">
        <w:rPr>
          <w:rFonts w:cstheme="minorHAnsi"/>
        </w:rPr>
        <w:t>www.operator.edu.pl.</w:t>
      </w:r>
    </w:p>
    <w:p w14:paraId="14D3C71F" w14:textId="27AB755F" w:rsidR="00335FFE" w:rsidRPr="00C50E32" w:rsidRDefault="00335FFE" w:rsidP="00B467A9">
      <w:pPr>
        <w:pStyle w:val="Akapitzlist"/>
        <w:widowControl w:val="0"/>
        <w:numPr>
          <w:ilvl w:val="0"/>
          <w:numId w:val="2"/>
        </w:numPr>
        <w:tabs>
          <w:tab w:val="left" w:pos="876"/>
        </w:tabs>
        <w:spacing w:before="120" w:after="120" w:line="240" w:lineRule="auto"/>
        <w:ind w:left="284"/>
        <w:contextualSpacing w:val="0"/>
        <w:rPr>
          <w:rFonts w:cstheme="minorHAnsi"/>
        </w:rPr>
      </w:pPr>
      <w:r w:rsidRPr="00C50E32">
        <w:rPr>
          <w:rFonts w:cstheme="minorHAnsi"/>
        </w:rPr>
        <w:t xml:space="preserve">Sprawy nieuregulowane w niniejszym regulaminie i ww. umowach rozstrzygane będą przez </w:t>
      </w:r>
      <w:r w:rsidR="00742F60" w:rsidRPr="00C50E32">
        <w:rPr>
          <w:rFonts w:cstheme="minorHAnsi"/>
        </w:rPr>
        <w:t xml:space="preserve"> Organizatora projektu. </w:t>
      </w:r>
    </w:p>
    <w:p w14:paraId="140F5A6F" w14:textId="77777777" w:rsidR="00000976" w:rsidRPr="00C50E32" w:rsidRDefault="00000976" w:rsidP="00000976">
      <w:pPr>
        <w:widowControl w:val="0"/>
        <w:tabs>
          <w:tab w:val="left" w:pos="876"/>
        </w:tabs>
        <w:spacing w:before="120" w:after="120" w:line="240" w:lineRule="auto"/>
        <w:jc w:val="both"/>
        <w:rPr>
          <w:rFonts w:cstheme="minorHAnsi"/>
        </w:rPr>
      </w:pPr>
    </w:p>
    <w:p w14:paraId="0E3B4F41" w14:textId="77777777" w:rsidR="00000976" w:rsidRPr="00C50E32" w:rsidRDefault="00000976" w:rsidP="00000976">
      <w:pPr>
        <w:widowControl w:val="0"/>
        <w:tabs>
          <w:tab w:val="left" w:pos="876"/>
        </w:tabs>
        <w:spacing w:before="120" w:after="120" w:line="240" w:lineRule="auto"/>
        <w:jc w:val="both"/>
        <w:rPr>
          <w:rFonts w:cstheme="minorHAnsi"/>
        </w:rPr>
      </w:pPr>
    </w:p>
    <w:p w14:paraId="145C37CC" w14:textId="77777777" w:rsidR="00000976" w:rsidRPr="00C50E32" w:rsidRDefault="00000976" w:rsidP="00000976">
      <w:pPr>
        <w:widowControl w:val="0"/>
        <w:tabs>
          <w:tab w:val="left" w:pos="876"/>
        </w:tabs>
        <w:spacing w:before="120" w:after="120" w:line="240" w:lineRule="auto"/>
        <w:jc w:val="both"/>
        <w:rPr>
          <w:rFonts w:cstheme="minorHAnsi"/>
        </w:rPr>
      </w:pPr>
    </w:p>
    <w:p w14:paraId="30D55604" w14:textId="77777777" w:rsidR="00000976" w:rsidRPr="00C50E32" w:rsidRDefault="00000976" w:rsidP="00000976">
      <w:pPr>
        <w:widowControl w:val="0"/>
        <w:tabs>
          <w:tab w:val="left" w:pos="876"/>
        </w:tabs>
        <w:spacing w:before="120" w:after="120" w:line="240" w:lineRule="auto"/>
        <w:jc w:val="both"/>
        <w:rPr>
          <w:rFonts w:cstheme="minorHAnsi"/>
        </w:rPr>
      </w:pPr>
    </w:p>
    <w:p w14:paraId="0351A72E" w14:textId="77777777" w:rsidR="00000976" w:rsidRPr="00C50E32" w:rsidRDefault="00000976" w:rsidP="00000976">
      <w:pPr>
        <w:rPr>
          <w:rFonts w:cstheme="minorHAnsi"/>
        </w:rPr>
      </w:pPr>
    </w:p>
    <w:p w14:paraId="6E874D60" w14:textId="77777777" w:rsidR="00933C67" w:rsidRPr="00C50E32" w:rsidRDefault="00933C67">
      <w:pPr>
        <w:rPr>
          <w:rFonts w:cstheme="minorHAnsi"/>
        </w:rPr>
      </w:pPr>
    </w:p>
    <w:sectPr w:rsidR="00933C67" w:rsidRPr="00C50E32" w:rsidSect="00ED3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05BF" w16cex:dateUtc="2020-05-05T13:33:00Z"/>
  <w16cex:commentExtensible w16cex:durableId="225C05EE" w16cex:dateUtc="2020-05-05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296D9" w16cid:durableId="225C0575"/>
  <w16cid:commentId w16cid:paraId="314E5369" w16cid:durableId="225C05BF"/>
  <w16cid:commentId w16cid:paraId="4C850B61" w16cid:durableId="225C0576"/>
  <w16cid:commentId w16cid:paraId="074F1868" w16cid:durableId="225C0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0FD2" w14:textId="77777777" w:rsidR="00167494" w:rsidRDefault="00167494" w:rsidP="00000976">
      <w:pPr>
        <w:spacing w:after="0" w:line="240" w:lineRule="auto"/>
      </w:pPr>
      <w:r>
        <w:separator/>
      </w:r>
    </w:p>
  </w:endnote>
  <w:endnote w:type="continuationSeparator" w:id="0">
    <w:p w14:paraId="157F6B9D" w14:textId="77777777" w:rsidR="00167494" w:rsidRDefault="00167494" w:rsidP="0000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2146" w14:textId="77777777" w:rsidR="00ED39A6" w:rsidRPr="00A602F2" w:rsidRDefault="00ED39A6" w:rsidP="00ED39A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F62AF5" wp14:editId="43E0BABC">
              <wp:simplePos x="0" y="0"/>
              <wp:positionH relativeFrom="rightMargin">
                <wp:posOffset>200025</wp:posOffset>
              </wp:positionH>
              <wp:positionV relativeFrom="margin">
                <wp:posOffset>6427470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F16A6" w14:textId="36AAEACE" w:rsidR="00ED39A6" w:rsidRPr="00E804F8" w:rsidRDefault="00ED39A6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E804F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Strona</w:t>
                          </w:r>
                          <w:r w:rsidRPr="00E804F8"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804F8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E804F8">
                            <w:rPr>
                              <w:rFonts w:eastAsia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9605B" w:rsidRPr="0089605B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E804F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62AF5" id="Prostokąt 3" o:spid="_x0000_s1026" style="position:absolute;margin-left:15.75pt;margin-top:506.1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Fo6II7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4A6F16A6" w14:textId="36AAEACE" w:rsidR="00ED39A6" w:rsidRPr="00E804F8" w:rsidRDefault="00ED39A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E804F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Strona</w:t>
                    </w:r>
                    <w:r w:rsidRPr="00E804F8">
                      <w:rPr>
                        <w:rFonts w:eastAsiaTheme="minorEastAsia"/>
                        <w:sz w:val="24"/>
                        <w:szCs w:val="24"/>
                      </w:rPr>
                      <w:fldChar w:fldCharType="begin"/>
                    </w:r>
                    <w:r w:rsidRPr="00E804F8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E804F8">
                      <w:rPr>
                        <w:rFonts w:eastAsiaTheme="minorEastAsia"/>
                        <w:sz w:val="24"/>
                        <w:szCs w:val="24"/>
                      </w:rPr>
                      <w:fldChar w:fldCharType="separate"/>
                    </w:r>
                    <w:r w:rsidR="0089605B" w:rsidRPr="0089605B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</w:rPr>
                      <w:t>4</w:t>
                    </w:r>
                    <w:r w:rsidRPr="00E804F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t xml:space="preserve">       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</w:t>
    </w:r>
  </w:p>
  <w:p w14:paraId="3C544F19" w14:textId="77777777" w:rsidR="00ED39A6" w:rsidRPr="00E8295C" w:rsidRDefault="00ED39A6" w:rsidP="00ED3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6D47" w14:textId="77777777" w:rsidR="00167494" w:rsidRDefault="00167494" w:rsidP="00000976">
      <w:pPr>
        <w:spacing w:after="0" w:line="240" w:lineRule="auto"/>
      </w:pPr>
      <w:r>
        <w:separator/>
      </w:r>
    </w:p>
  </w:footnote>
  <w:footnote w:type="continuationSeparator" w:id="0">
    <w:p w14:paraId="5A935BD7" w14:textId="77777777" w:rsidR="00167494" w:rsidRDefault="00167494" w:rsidP="0000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7A26" w14:textId="7FD9B2F4" w:rsidR="005D6EFA" w:rsidRDefault="005D6E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AB559D" wp14:editId="38CAE7A5">
          <wp:simplePos x="0" y="0"/>
          <wp:positionH relativeFrom="column">
            <wp:posOffset>166370</wp:posOffset>
          </wp:positionH>
          <wp:positionV relativeFrom="paragraph">
            <wp:posOffset>-61595</wp:posOffset>
          </wp:positionV>
          <wp:extent cx="5425440" cy="1207135"/>
          <wp:effectExtent l="0" t="0" r="3810" b="0"/>
          <wp:wrapSquare wrapText="bothSides"/>
          <wp:docPr id="1" name="Obraz 1" descr="FE_Polska_Cyfrowa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lska_Cyfrowa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44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6D8"/>
    <w:multiLevelType w:val="hybridMultilevel"/>
    <w:tmpl w:val="508C59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A4066"/>
    <w:multiLevelType w:val="hybridMultilevel"/>
    <w:tmpl w:val="FFFABD74"/>
    <w:lvl w:ilvl="0" w:tplc="7C16FE1E">
      <w:start w:val="1"/>
      <w:numFmt w:val="decimal"/>
      <w:lvlText w:val="%1."/>
      <w:lvlJc w:val="left"/>
      <w:pPr>
        <w:ind w:left="284" w:hanging="284"/>
      </w:pPr>
      <w:rPr>
        <w:rFonts w:asciiTheme="minorHAnsi" w:eastAsia="Calibri" w:hAnsiTheme="minorHAnsi" w:cstheme="minorHAnsi" w:hint="default"/>
        <w:spacing w:val="-16"/>
        <w:w w:val="100"/>
        <w:sz w:val="22"/>
        <w:szCs w:val="22"/>
      </w:rPr>
    </w:lvl>
    <w:lvl w:ilvl="1" w:tplc="2F065002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BB0EB24A">
      <w:numFmt w:val="bullet"/>
      <w:lvlText w:val="•"/>
      <w:lvlJc w:val="left"/>
      <w:pPr>
        <w:ind w:left="2386" w:hanging="284"/>
      </w:pPr>
      <w:rPr>
        <w:rFonts w:hint="default"/>
      </w:rPr>
    </w:lvl>
    <w:lvl w:ilvl="3" w:tplc="683AEC76">
      <w:numFmt w:val="bullet"/>
      <w:lvlText w:val="•"/>
      <w:lvlJc w:val="left"/>
      <w:pPr>
        <w:ind w:left="3440" w:hanging="284"/>
      </w:pPr>
      <w:rPr>
        <w:rFonts w:hint="default"/>
      </w:rPr>
    </w:lvl>
    <w:lvl w:ilvl="4" w:tplc="053C256E"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4FC47378">
      <w:numFmt w:val="bullet"/>
      <w:lvlText w:val="•"/>
      <w:lvlJc w:val="left"/>
      <w:pPr>
        <w:ind w:left="5548" w:hanging="284"/>
      </w:pPr>
      <w:rPr>
        <w:rFonts w:hint="default"/>
      </w:rPr>
    </w:lvl>
    <w:lvl w:ilvl="6" w:tplc="55A29940">
      <w:numFmt w:val="bullet"/>
      <w:lvlText w:val="•"/>
      <w:lvlJc w:val="left"/>
      <w:pPr>
        <w:ind w:left="6602" w:hanging="284"/>
      </w:pPr>
      <w:rPr>
        <w:rFonts w:hint="default"/>
      </w:rPr>
    </w:lvl>
    <w:lvl w:ilvl="7" w:tplc="C90A10EA">
      <w:numFmt w:val="bullet"/>
      <w:lvlText w:val="•"/>
      <w:lvlJc w:val="left"/>
      <w:pPr>
        <w:ind w:left="7656" w:hanging="284"/>
      </w:pPr>
      <w:rPr>
        <w:rFonts w:hint="default"/>
      </w:rPr>
    </w:lvl>
    <w:lvl w:ilvl="8" w:tplc="3900FFE4">
      <w:numFmt w:val="bullet"/>
      <w:lvlText w:val="•"/>
      <w:lvlJc w:val="left"/>
      <w:pPr>
        <w:ind w:left="8710" w:hanging="284"/>
      </w:pPr>
      <w:rPr>
        <w:rFonts w:hint="default"/>
      </w:rPr>
    </w:lvl>
  </w:abstractNum>
  <w:abstractNum w:abstractNumId="2" w15:restartNumberingAfterBreak="0">
    <w:nsid w:val="30921954"/>
    <w:multiLevelType w:val="hybridMultilevel"/>
    <w:tmpl w:val="AB86CB02"/>
    <w:lvl w:ilvl="0" w:tplc="82429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0243A3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885"/>
    <w:multiLevelType w:val="hybridMultilevel"/>
    <w:tmpl w:val="280CD7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A94EF9"/>
    <w:multiLevelType w:val="hybridMultilevel"/>
    <w:tmpl w:val="5BD43030"/>
    <w:lvl w:ilvl="0" w:tplc="ED6E1F14">
      <w:start w:val="1"/>
      <w:numFmt w:val="decimal"/>
      <w:lvlText w:val="%1."/>
      <w:lvlJc w:val="left"/>
      <w:pPr>
        <w:ind w:left="1506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9C71905"/>
    <w:multiLevelType w:val="hybridMultilevel"/>
    <w:tmpl w:val="0A769920"/>
    <w:lvl w:ilvl="0" w:tplc="7EFE62A0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D5192"/>
    <w:multiLevelType w:val="hybridMultilevel"/>
    <w:tmpl w:val="3E9A2CF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FAE0F22"/>
    <w:multiLevelType w:val="hybridMultilevel"/>
    <w:tmpl w:val="71B00D7E"/>
    <w:lvl w:ilvl="0" w:tplc="7BC22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CA97880"/>
    <w:multiLevelType w:val="hybridMultilevel"/>
    <w:tmpl w:val="390850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D73D96"/>
    <w:multiLevelType w:val="hybridMultilevel"/>
    <w:tmpl w:val="F7DA2C86"/>
    <w:lvl w:ilvl="0" w:tplc="6AFEF462">
      <w:start w:val="1"/>
      <w:numFmt w:val="decimal"/>
      <w:lvlText w:val="%1."/>
      <w:lvlJc w:val="left"/>
      <w:pPr>
        <w:ind w:left="1146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B681931"/>
    <w:multiLevelType w:val="hybridMultilevel"/>
    <w:tmpl w:val="2292B946"/>
    <w:lvl w:ilvl="0" w:tplc="5C7C7B64">
      <w:start w:val="1"/>
      <w:numFmt w:val="decimal"/>
      <w:lvlText w:val="%1."/>
      <w:lvlJc w:val="left"/>
      <w:pPr>
        <w:ind w:left="542" w:hanging="316"/>
      </w:pPr>
      <w:rPr>
        <w:rFonts w:asciiTheme="minorHAnsi" w:eastAsiaTheme="minorHAnsi" w:hAnsiTheme="minorHAnsi" w:cstheme="minorHAnsi" w:hint="default"/>
        <w:spacing w:val="-7"/>
        <w:w w:val="100"/>
        <w:sz w:val="22"/>
        <w:szCs w:val="22"/>
      </w:rPr>
    </w:lvl>
    <w:lvl w:ilvl="1" w:tplc="DE7CE074">
      <w:numFmt w:val="bullet"/>
      <w:lvlText w:val="•"/>
      <w:lvlJc w:val="left"/>
      <w:pPr>
        <w:ind w:left="1622" w:hanging="316"/>
      </w:pPr>
      <w:rPr>
        <w:rFonts w:hint="default"/>
      </w:rPr>
    </w:lvl>
    <w:lvl w:ilvl="2" w:tplc="674C46A8">
      <w:numFmt w:val="bullet"/>
      <w:lvlText w:val="•"/>
      <w:lvlJc w:val="left"/>
      <w:pPr>
        <w:ind w:left="2704" w:hanging="316"/>
      </w:pPr>
      <w:rPr>
        <w:rFonts w:hint="default"/>
      </w:rPr>
    </w:lvl>
    <w:lvl w:ilvl="3" w:tplc="FFA28E72">
      <w:numFmt w:val="bullet"/>
      <w:lvlText w:val="•"/>
      <w:lvlJc w:val="left"/>
      <w:pPr>
        <w:ind w:left="3786" w:hanging="316"/>
      </w:pPr>
      <w:rPr>
        <w:rFonts w:hint="default"/>
      </w:rPr>
    </w:lvl>
    <w:lvl w:ilvl="4" w:tplc="11B484F2">
      <w:numFmt w:val="bullet"/>
      <w:lvlText w:val="•"/>
      <w:lvlJc w:val="left"/>
      <w:pPr>
        <w:ind w:left="4868" w:hanging="316"/>
      </w:pPr>
      <w:rPr>
        <w:rFonts w:hint="default"/>
      </w:rPr>
    </w:lvl>
    <w:lvl w:ilvl="5" w:tplc="BBC646C6">
      <w:numFmt w:val="bullet"/>
      <w:lvlText w:val="•"/>
      <w:lvlJc w:val="left"/>
      <w:pPr>
        <w:ind w:left="5950" w:hanging="316"/>
      </w:pPr>
      <w:rPr>
        <w:rFonts w:hint="default"/>
      </w:rPr>
    </w:lvl>
    <w:lvl w:ilvl="6" w:tplc="A6EE6C84">
      <w:numFmt w:val="bullet"/>
      <w:lvlText w:val="•"/>
      <w:lvlJc w:val="left"/>
      <w:pPr>
        <w:ind w:left="7032" w:hanging="316"/>
      </w:pPr>
      <w:rPr>
        <w:rFonts w:hint="default"/>
      </w:rPr>
    </w:lvl>
    <w:lvl w:ilvl="7" w:tplc="718A1F04">
      <w:numFmt w:val="bullet"/>
      <w:lvlText w:val="•"/>
      <w:lvlJc w:val="left"/>
      <w:pPr>
        <w:ind w:left="8114" w:hanging="316"/>
      </w:pPr>
      <w:rPr>
        <w:rFonts w:hint="default"/>
      </w:rPr>
    </w:lvl>
    <w:lvl w:ilvl="8" w:tplc="643233E6">
      <w:numFmt w:val="bullet"/>
      <w:lvlText w:val="•"/>
      <w:lvlJc w:val="left"/>
      <w:pPr>
        <w:ind w:left="9196" w:hanging="316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76"/>
    <w:rsid w:val="00000976"/>
    <w:rsid w:val="00151E38"/>
    <w:rsid w:val="00167494"/>
    <w:rsid w:val="0029459D"/>
    <w:rsid w:val="002C6E68"/>
    <w:rsid w:val="002D35C8"/>
    <w:rsid w:val="00335FFE"/>
    <w:rsid w:val="00351A76"/>
    <w:rsid w:val="003734C2"/>
    <w:rsid w:val="003C33EF"/>
    <w:rsid w:val="003C6577"/>
    <w:rsid w:val="003F72A5"/>
    <w:rsid w:val="00416666"/>
    <w:rsid w:val="00465AC8"/>
    <w:rsid w:val="005C50CC"/>
    <w:rsid w:val="005D6EFA"/>
    <w:rsid w:val="005F3750"/>
    <w:rsid w:val="006B2FF7"/>
    <w:rsid w:val="00742F60"/>
    <w:rsid w:val="00757B80"/>
    <w:rsid w:val="00786406"/>
    <w:rsid w:val="007A086E"/>
    <w:rsid w:val="007A1EA2"/>
    <w:rsid w:val="007D723B"/>
    <w:rsid w:val="00864BB5"/>
    <w:rsid w:val="00895728"/>
    <w:rsid w:val="0089605B"/>
    <w:rsid w:val="008F736D"/>
    <w:rsid w:val="00933C67"/>
    <w:rsid w:val="009771D0"/>
    <w:rsid w:val="00B467A9"/>
    <w:rsid w:val="00B63AE7"/>
    <w:rsid w:val="00BB378E"/>
    <w:rsid w:val="00C50E32"/>
    <w:rsid w:val="00D034E3"/>
    <w:rsid w:val="00D143DE"/>
    <w:rsid w:val="00D552B7"/>
    <w:rsid w:val="00D6693C"/>
    <w:rsid w:val="00D772EA"/>
    <w:rsid w:val="00DB648B"/>
    <w:rsid w:val="00DC0DEB"/>
    <w:rsid w:val="00E17DBE"/>
    <w:rsid w:val="00E32C1A"/>
    <w:rsid w:val="00E77528"/>
    <w:rsid w:val="00E804F8"/>
    <w:rsid w:val="00EB048D"/>
    <w:rsid w:val="00ED39A6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AB1AF"/>
  <w15:chartTrackingRefBased/>
  <w15:docId w15:val="{23BC805F-B89E-4858-BF98-1BB9A477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976"/>
  </w:style>
  <w:style w:type="paragraph" w:styleId="Nagwek1">
    <w:name w:val="heading 1"/>
    <w:basedOn w:val="Normalny"/>
    <w:link w:val="Nagwek1Znak"/>
    <w:uiPriority w:val="1"/>
    <w:qFormat/>
    <w:rsid w:val="00000976"/>
    <w:pPr>
      <w:widowControl w:val="0"/>
      <w:spacing w:before="1" w:after="0" w:line="240" w:lineRule="auto"/>
      <w:ind w:left="3336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5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0976"/>
    <w:rPr>
      <w:rFonts w:ascii="Calibri" w:eastAsia="Calibri" w:hAnsi="Calibri" w:cs="Calibri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76"/>
  </w:style>
  <w:style w:type="paragraph" w:styleId="Stopka">
    <w:name w:val="footer"/>
    <w:basedOn w:val="Normalny"/>
    <w:link w:val="StopkaZnak"/>
    <w:uiPriority w:val="99"/>
    <w:unhideWhenUsed/>
    <w:rsid w:val="0000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76"/>
  </w:style>
  <w:style w:type="paragraph" w:styleId="Tekstdymka">
    <w:name w:val="Balloon Text"/>
    <w:basedOn w:val="Normalny"/>
    <w:link w:val="TekstdymkaZnak"/>
    <w:uiPriority w:val="99"/>
    <w:semiHidden/>
    <w:unhideWhenUsed/>
    <w:rsid w:val="0000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0097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0009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00097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00976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0097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0976"/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000976"/>
    <w:rPr>
      <w:color w:val="0563C1" w:themeColor="hyperlink"/>
      <w:u w:val="single"/>
    </w:rPr>
  </w:style>
  <w:style w:type="paragraph" w:customStyle="1" w:styleId="Default">
    <w:name w:val="Default"/>
    <w:rsid w:val="000009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97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00976"/>
  </w:style>
  <w:style w:type="paragraph" w:customStyle="1" w:styleId="Bezodstpw1">
    <w:name w:val="Bez odstępów1"/>
    <w:qFormat/>
    <w:rsid w:val="000009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3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04F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32C1A"/>
  </w:style>
  <w:style w:type="character" w:customStyle="1" w:styleId="eop">
    <w:name w:val="eop"/>
    <w:basedOn w:val="Domylnaczcionkaakapitu"/>
    <w:rsid w:val="00E3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cyfrowy-skok-w-gok-miasto-poznan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8EA8-363B-4B8E-AF10-0B819528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Maciura</dc:creator>
  <cp:keywords/>
  <dc:description/>
  <cp:lastModifiedBy>Irena Maciura</cp:lastModifiedBy>
  <cp:revision>6</cp:revision>
  <dcterms:created xsi:type="dcterms:W3CDTF">2020-05-05T13:35:00Z</dcterms:created>
  <dcterms:modified xsi:type="dcterms:W3CDTF">2020-06-29T10:05:00Z</dcterms:modified>
</cp:coreProperties>
</file>